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5E" w:rsidRPr="00B60560" w:rsidRDefault="00F34E61" w:rsidP="005F6511">
      <w:pPr>
        <w:ind w:left="-540" w:right="-465"/>
        <w:rPr>
          <w:rFonts w:ascii="Calibri" w:hAnsi="Calibri"/>
          <w:b/>
          <w:bCs/>
          <w:color w:val="666666"/>
          <w:sz w:val="34"/>
          <w:szCs w:val="34"/>
          <w:lang w:val="es-ES"/>
        </w:rPr>
      </w:pPr>
      <w:r>
        <w:rPr>
          <w:rFonts w:ascii="Calibri" w:hAnsi="Calibri"/>
          <w:b/>
          <w:bCs/>
          <w:noProof/>
          <w:color w:val="666666"/>
          <w:sz w:val="34"/>
          <w:szCs w:val="34"/>
        </w:rPr>
        <w:drawing>
          <wp:anchor distT="0" distB="0" distL="114300" distR="114300" simplePos="0" relativeHeight="251663360" behindDoc="0" locked="0" layoutInCell="1" allowOverlap="1" wp14:anchorId="2822D007" wp14:editId="5A937110">
            <wp:simplePos x="0" y="0"/>
            <wp:positionH relativeFrom="column">
              <wp:posOffset>-492456</wp:posOffset>
            </wp:positionH>
            <wp:positionV relativeFrom="paragraph">
              <wp:posOffset>-97224</wp:posOffset>
            </wp:positionV>
            <wp:extent cx="3236181" cy="914193"/>
            <wp:effectExtent l="0" t="0" r="0" b="0"/>
            <wp:wrapNone/>
            <wp:docPr id="4" name="Picture 4" descr="C:\Users\HFonseca\Desktop\RICG\Logos\RICG\Logo-RICG-Españ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Fonseca\Desktop\RICG\Logos\RICG\Logo-RICG-Españ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78" cy="9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023">
        <w:rPr>
          <w:noProof/>
        </w:rPr>
        <w:drawing>
          <wp:anchor distT="0" distB="0" distL="114300" distR="114300" simplePos="0" relativeHeight="251654144" behindDoc="0" locked="0" layoutInCell="1" allowOverlap="1" wp14:anchorId="7EA81227" wp14:editId="10CD56C2">
            <wp:simplePos x="0" y="0"/>
            <wp:positionH relativeFrom="column">
              <wp:posOffset>4000500</wp:posOffset>
            </wp:positionH>
            <wp:positionV relativeFrom="paragraph">
              <wp:posOffset>-9372600</wp:posOffset>
            </wp:positionV>
            <wp:extent cx="2181225" cy="685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02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861C3B" wp14:editId="23F5CF6A">
                <wp:simplePos x="0" y="0"/>
                <wp:positionH relativeFrom="column">
                  <wp:posOffset>342900</wp:posOffset>
                </wp:positionH>
                <wp:positionV relativeFrom="paragraph">
                  <wp:posOffset>-6171565</wp:posOffset>
                </wp:positionV>
                <wp:extent cx="5143500" cy="297180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062" w:rsidRDefault="00A81062" w:rsidP="005345C1">
                            <w:pPr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A81062" w:rsidRPr="00630BED" w:rsidRDefault="00A81062" w:rsidP="005345C1">
                            <w:pPr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D41F94"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lang w:val="es-ES"/>
                              </w:rPr>
                              <w:t>VII Conferencia Anual sobre Compras Gubernamentales de las Américas</w:t>
                            </w:r>
                            <w:r w:rsidRPr="00D41F94"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lang w:val="es-ES"/>
                              </w:rPr>
                              <w:br/>
                            </w:r>
                          </w:p>
                          <w:p w:rsidR="00A81062" w:rsidRPr="00630BED" w:rsidRDefault="00A81062" w:rsidP="005345C1">
                            <w:pPr>
                              <w:jc w:val="center"/>
                              <w:rPr>
                                <w:rFonts w:ascii="Calibri" w:eastAsia="Arial Unicode MS" w:hAnsi="Calibri" w:cs="Maiandra GD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630BED">
                              <w:rPr>
                                <w:rFonts w:ascii="Calibri" w:eastAsia="Arial Unicode MS" w:hAnsi="Calibri" w:cs="Maiandra GD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val="es-AR"/>
                              </w:rPr>
                              <w:t>18 al 20 de Octubre de 2011</w:t>
                            </w:r>
                            <w:r w:rsidRPr="00D41F94">
                              <w:rPr>
                                <w:rFonts w:ascii="Calibri" w:eastAsia="Arial Unicode MS" w:hAnsi="Calibri" w:cs="Maiandra GD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A81062" w:rsidRPr="00630BED" w:rsidRDefault="00A81062" w:rsidP="005345C1">
                            <w:pPr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D41F94">
                              <w:rPr>
                                <w:rFonts w:ascii="Calibri" w:eastAsia="Arial Unicode MS" w:hAnsi="Calibri" w:cs="Maiandra GD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val="es-ES"/>
                              </w:rPr>
                              <w:t>Santo Domingo, República Dominicana</w:t>
                            </w:r>
                          </w:p>
                          <w:p w:rsidR="00A81062" w:rsidRPr="00630BED" w:rsidRDefault="00A81062" w:rsidP="005345C1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-485.95pt;width:405pt;height:23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NDtQIAALs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9EcI0E76NEDGw26lSOKbXmGXqdgdd+DnRlBDG12qer+TpZfNRJy1VCxZTdKyaFhtILwQvvSP3s6&#10;4WgLshk+yArc0J2RDmisVWdrB9VAgA5tejy1xoZSgjAOyWUcgKoEXZTMwwVcrA+aHp/3Spt3THbI&#10;HjKsoPcOnu7vtJlMjybWm5AFb1uQ07QVzwSAOUnAOTy1OhuGa+ePJEjWi/WCeCSarT0S5Ll3U6yI&#10;NyvCeZxf5qtVHv60fkOSNryqmLBujtQKyZ+17kDyiRQncmnZ8srC2ZC02m5WrUJ7CtQu3DoU5MzM&#10;fx6Gqxfk8iKlMCLBbZR4xWwx90hBYi+ZBwsvCJPbZBaQhOTF85TuuGD/nhIaMpzEUTyx6be5BW69&#10;zo2mHTcwPFreZRjoAMsa0dRycC0qdzaUt9P5rBQ2/KdSQLuPjXaMtSSd6GrGzQgolsYbWT0Cd5UE&#10;ZgELYeLBoZHqO0YDTI8M6287qhhG7XsB/E9CQuy4cRcSzyO4qHPN5lxDRQlQGTYYTceVmUbUrld8&#10;24Cn6ccJeQN/puaOzU9RHX4aTAiX1GGa2RF0fndWTzN3+QsAAP//AwBQSwMEFAAGAAgAAAAhAGS5&#10;lMTgAAAADAEAAA8AAABkcnMvZG93bnJldi54bWxMj81uwjAQhO+VeAdrkXoDG0ooSeOgqlWvraA/&#10;Um8mXpKIeB3FhqRv3+XUHnd2NPNNvh1dKy7Yh8aThsVcgUAqvW2o0vDx/jLbgAjRkDWtJ9TwgwG2&#10;xeQmN5n1A+3wso+V4BAKmdFQx9hlUoayRmfC3HdI/Dv63pnIZ19J25uBw10rl0qtpTMNcUNtOnyq&#10;sTztz07D5+vx+2ul3qpnl3SDH5Ukl0qtb6fj4wOIiGP8M8MVn9GhYKaDP5MNotWQrHhK1DBL7xcp&#10;CHZs1lfpwFKi7lKQRS7/jyh+AQAA//8DAFBLAQItABQABgAIAAAAIQC2gziS/gAAAOEBAAATAAAA&#10;AAAAAAAAAAAAAAAAAABbQ29udGVudF9UeXBlc10ueG1sUEsBAi0AFAAGAAgAAAAhADj9If/WAAAA&#10;lAEAAAsAAAAAAAAAAAAAAAAALwEAAF9yZWxzLy5yZWxzUEsBAi0AFAAGAAgAAAAhAEGoY0O1AgAA&#10;uwUAAA4AAAAAAAAAAAAAAAAALgIAAGRycy9lMm9Eb2MueG1sUEsBAi0AFAAGAAgAAAAhAGS5lMTg&#10;AAAADAEAAA8AAAAAAAAAAAAAAAAADwUAAGRycy9kb3ducmV2LnhtbFBLBQYAAAAABAAEAPMAAAAc&#10;BgAAAAA=&#10;" filled="f" stroked="f">
                <v:textbox>
                  <w:txbxContent>
                    <w:p w:rsidR="00A81062" w:rsidRDefault="00A81062" w:rsidP="005345C1">
                      <w:pPr>
                        <w:jc w:val="center"/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</w:p>
                    <w:p w:rsidR="00A81062" w:rsidRPr="00630BED" w:rsidRDefault="00A81062" w:rsidP="005345C1">
                      <w:pPr>
                        <w:jc w:val="center"/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28"/>
                          <w:szCs w:val="28"/>
                          <w:lang w:val="es-AR"/>
                        </w:rPr>
                      </w:pPr>
                      <w:r w:rsidRPr="00D41F94"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44"/>
                          <w:szCs w:val="44"/>
                          <w:lang w:val="es-ES"/>
                        </w:rPr>
                        <w:t>VII Conferencia Anual sobre Compras Gubernamentales de las Américas</w:t>
                      </w:r>
                      <w:r w:rsidRPr="00D41F94"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44"/>
                          <w:szCs w:val="44"/>
                          <w:lang w:val="es-ES"/>
                        </w:rPr>
                        <w:br/>
                      </w:r>
                    </w:p>
                    <w:p w:rsidR="00A81062" w:rsidRPr="00630BED" w:rsidRDefault="00A81062" w:rsidP="005345C1">
                      <w:pPr>
                        <w:jc w:val="center"/>
                        <w:rPr>
                          <w:rFonts w:ascii="Calibri" w:eastAsia="Arial Unicode MS" w:hAnsi="Calibri" w:cs="Maiandra GD"/>
                          <w:b/>
                          <w:bCs/>
                          <w:color w:val="FF6600"/>
                          <w:sz w:val="28"/>
                          <w:szCs w:val="28"/>
                          <w:lang w:val="es-AR"/>
                        </w:rPr>
                      </w:pPr>
                      <w:r w:rsidRPr="00630BED">
                        <w:rPr>
                          <w:rFonts w:ascii="Calibri" w:eastAsia="Arial Unicode MS" w:hAnsi="Calibri" w:cs="Maiandra GD"/>
                          <w:b/>
                          <w:bCs/>
                          <w:color w:val="FF6600"/>
                          <w:sz w:val="28"/>
                          <w:szCs w:val="28"/>
                          <w:lang w:val="es-AR"/>
                        </w:rPr>
                        <w:t>18 al 20 de Octubre de 2011</w:t>
                      </w:r>
                      <w:r w:rsidRPr="00D41F94">
                        <w:rPr>
                          <w:rFonts w:ascii="Calibri" w:eastAsia="Arial Unicode MS" w:hAnsi="Calibri" w:cs="Maiandra GD"/>
                          <w:b/>
                          <w:bCs/>
                          <w:color w:val="FF660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A81062" w:rsidRPr="00630BED" w:rsidRDefault="00A81062" w:rsidP="005345C1">
                      <w:pPr>
                        <w:jc w:val="center"/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28"/>
                          <w:szCs w:val="28"/>
                          <w:lang w:val="es-AR"/>
                        </w:rPr>
                      </w:pPr>
                      <w:r w:rsidRPr="00D41F94">
                        <w:rPr>
                          <w:rFonts w:ascii="Calibri" w:eastAsia="Arial Unicode MS" w:hAnsi="Calibri" w:cs="Maiandra GD"/>
                          <w:b/>
                          <w:bCs/>
                          <w:color w:val="FF6600"/>
                          <w:sz w:val="28"/>
                          <w:szCs w:val="28"/>
                          <w:lang w:val="es-ES"/>
                        </w:rPr>
                        <w:t>Santo Domingo, República Dominicana</w:t>
                      </w:r>
                    </w:p>
                    <w:p w:rsidR="00A81062" w:rsidRPr="00630BED" w:rsidRDefault="00A81062" w:rsidP="005345C1">
                      <w:pPr>
                        <w:jc w:val="center"/>
                        <w:rPr>
                          <w:sz w:val="44"/>
                          <w:szCs w:val="4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55E">
        <w:rPr>
          <w:rFonts w:ascii="Calibri" w:hAnsi="Calibri"/>
          <w:b/>
          <w:bCs/>
          <w:color w:val="666666"/>
          <w:sz w:val="34"/>
          <w:szCs w:val="34"/>
          <w:lang w:val="es-ES"/>
        </w:rPr>
        <w:tab/>
      </w:r>
      <w:r w:rsidR="00AB055E" w:rsidRPr="00B60560">
        <w:rPr>
          <w:rFonts w:ascii="Calibri" w:hAnsi="Calibri"/>
          <w:b/>
          <w:bCs/>
          <w:color w:val="666666"/>
          <w:sz w:val="34"/>
          <w:szCs w:val="34"/>
          <w:lang w:val="es-ES"/>
        </w:rPr>
        <w:t xml:space="preserve">   </w:t>
      </w:r>
    </w:p>
    <w:p w:rsidR="00AB055E" w:rsidRPr="0091252A" w:rsidRDefault="00F34E61" w:rsidP="00B70106">
      <w:pPr>
        <w:ind w:right="-465"/>
        <w:rPr>
          <w:noProof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1A8609" wp14:editId="7694EFCB">
                <wp:simplePos x="0" y="0"/>
                <wp:positionH relativeFrom="column">
                  <wp:posOffset>-685800</wp:posOffset>
                </wp:positionH>
                <wp:positionV relativeFrom="paragraph">
                  <wp:posOffset>546100</wp:posOffset>
                </wp:positionV>
                <wp:extent cx="7086600" cy="0"/>
                <wp:effectExtent l="0" t="0" r="19050" b="1905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43pt" to="7in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sqFwIAACsEAAAOAAAAZHJzL2Uyb0RvYy54bWysU8GO2jAQvVfqP1i+QxI2y0JEWFUJ9EK7&#10;SLv9AGM7xKpjW7YhoKr/3rGBtLSXqmoOztgz8/xm3njxfOokOnLrhFYlzsYpRlxRzYTal/jL23o0&#10;w8h5ohiRWvESn7nDz8v37xa9KfhEt1oybhGAKFf0psSt96ZIEkdb3hE31oYrcDbadsTD1u4TZkkP&#10;6J1MJmk6TXptmbGacufgtL448TLiNw2n/qVpHPdIlhi4+bjauO7CmiwXpNhbYlpBrzTIP7DoiFBw&#10;6QBVE0/QwYo/oDpBrXa68WOqu0Q3jaA81gDVZOlv1by2xPBYCzTHmaFN7v/B0s/HrUWClXiSYaRI&#10;BxpthOIoy0JveuMKCKnU1obq6Em9mo2mXx1SumqJ2vPI8e1sIC9mJHcpYeMM3LDrP2kGMeTgdWzU&#10;qbFdgIQWoFPU4zzowU8eUTh8SmfTaQqy0ZsvIcUt0VjnP3LdoWCUWALpCEyOG+eBOoTeQsI9Sq+F&#10;lFFuqVAP9T7mAB1cTkvBgjdu7H5XSYuOBCbmAb75PDQC0O7CrD4oFtFaTtjqansi5MWGeKkCHtQC&#10;fK7WZSS+zdP5araa5aN8Ml2N8rSuRx/WVT6arrOnx/qhrqo6+x6oZXnRCsa4Cuxu45nlfyf/9aFc&#10;BmsY0KEPyT16LBHI3v6RdBQz6HeZhJ1m560N3Qi6wkTG4OvrCSP/6z5G/Xzjyx8AAAD//wMAUEsD&#10;BBQABgAIAAAAIQCcG/fr3wAAAAsBAAAPAAAAZHJzL2Rvd25yZXYueG1sTI8xT8MwEIV3JP6DdUhs&#10;rd0OJYQ4VQWCgQ4VDQOjG1+TtPE5ii9t4NfjwgDT6d49vftethxdK07Yh8aThtlUgUAqvW2o0vBe&#10;PE8SEIENWdN6Qg2fGGCZX19lJrX+TG942nIlYgiF1GiombtUylDW6EyY+g4p3va+d4bj2lfS9uYc&#10;w10r50otpDMNxQ+16fCxxvK4HZyGOX/gnSyeZLFZHe4PXy/rzeuw1vr2Zlw9gGAc+c8MF/yIDnlk&#10;2vmBbBCthslMJbEMa0gWcV4c6kfZ/Soyz+T/Dvk3AAAA//8DAFBLAQItABQABgAIAAAAIQC2gziS&#10;/gAAAOEBAAATAAAAAAAAAAAAAAAAAAAAAABbQ29udGVudF9UeXBlc10ueG1sUEsBAi0AFAAGAAgA&#10;AAAhADj9If/WAAAAlAEAAAsAAAAAAAAAAAAAAAAALwEAAF9yZWxzLy5yZWxzUEsBAi0AFAAGAAgA&#10;AAAhAIx2uyoXAgAAKwQAAA4AAAAAAAAAAAAAAAAALgIAAGRycy9lMm9Eb2MueG1sUEsBAi0AFAAG&#10;AAgAAAAhAJwb9+vfAAAACwEAAA8AAAAAAAAAAAAAAAAAcQQAAGRycy9kb3ducmV2LnhtbFBLBQYA&#10;AAAABAAEAPMAAAB9BQAAAAA=&#10;" strokecolor="#339" strokeweight="2pt"/>
            </w:pict>
          </mc:Fallback>
        </mc:AlternateContent>
      </w:r>
      <w:r>
        <w:rPr>
          <w:rFonts w:ascii="Calibri" w:hAnsi="Calibri"/>
          <w:b/>
          <w:bCs/>
          <w:noProof/>
          <w:color w:val="666666"/>
          <w:sz w:val="34"/>
          <w:szCs w:val="34"/>
        </w:rPr>
        <w:drawing>
          <wp:anchor distT="0" distB="0" distL="114300" distR="114300" simplePos="0" relativeHeight="251662336" behindDoc="0" locked="0" layoutInCell="1" allowOverlap="1" wp14:anchorId="40248C71" wp14:editId="552CAB55">
            <wp:simplePos x="0" y="0"/>
            <wp:positionH relativeFrom="column">
              <wp:posOffset>3434715</wp:posOffset>
            </wp:positionH>
            <wp:positionV relativeFrom="paragraph">
              <wp:posOffset>8412149</wp:posOffset>
            </wp:positionV>
            <wp:extent cx="937895" cy="358775"/>
            <wp:effectExtent l="0" t="0" r="0" b="3175"/>
            <wp:wrapNone/>
            <wp:docPr id="2" name="Picture 2" descr="C:\Users\HFonseca\Desktop\RICG\Logos\BID\Color\BID_MR_150dpi_RGB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onseca\Desktop\RICG\Logos\BID\Color\BID_MR_150dpi_RGB 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color w:val="666666"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2DB5C561" wp14:editId="3161EA7D">
            <wp:simplePos x="0" y="0"/>
            <wp:positionH relativeFrom="column">
              <wp:posOffset>1375410</wp:posOffset>
            </wp:positionH>
            <wp:positionV relativeFrom="paragraph">
              <wp:posOffset>8321675</wp:posOffset>
            </wp:positionV>
            <wp:extent cx="1600200" cy="519430"/>
            <wp:effectExtent l="0" t="0" r="0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9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A402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6D857F" wp14:editId="48A70292">
                <wp:simplePos x="0" y="0"/>
                <wp:positionH relativeFrom="column">
                  <wp:posOffset>342900</wp:posOffset>
                </wp:positionH>
                <wp:positionV relativeFrom="paragraph">
                  <wp:posOffset>1170940</wp:posOffset>
                </wp:positionV>
                <wp:extent cx="5143500" cy="44577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062" w:rsidRPr="00304A5C" w:rsidRDefault="00A81062" w:rsidP="00E158A3">
                            <w:pPr>
                              <w:jc w:val="center"/>
                              <w:rPr>
                                <w:rFonts w:ascii="Calibri" w:hAnsi="Calibri" w:cs="Raavi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304A5C">
                              <w:rPr>
                                <w:rFonts w:ascii="Calibri" w:hAnsi="Calibri" w:cs="Raavi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lang w:val="es-ES"/>
                              </w:rPr>
                              <w:t>AGENDA</w:t>
                            </w:r>
                          </w:p>
                          <w:p w:rsidR="00A81062" w:rsidRPr="00304A5C" w:rsidRDefault="00A81062" w:rsidP="00E158A3">
                            <w:pPr>
                              <w:jc w:val="center"/>
                              <w:rPr>
                                <w:rFonts w:ascii="Calibri" w:hAnsi="Calibri" w:cs="Raavi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:rsidR="00A81062" w:rsidRPr="00304A5C" w:rsidRDefault="00A81062" w:rsidP="00E158A3">
                            <w:pPr>
                              <w:jc w:val="center"/>
                              <w:rPr>
                                <w:rFonts w:ascii="Calibri" w:hAnsi="Calibri" w:cs="Raavi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Raavi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lang w:val="es-ES"/>
                              </w:rPr>
                              <w:t>IV</w:t>
                            </w:r>
                            <w:r w:rsidRPr="00304A5C">
                              <w:rPr>
                                <w:rFonts w:ascii="Calibri" w:hAnsi="Calibri" w:cs="Raavi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lang w:val="es-ES"/>
                              </w:rPr>
                              <w:t xml:space="preserve"> Encuentro del Grupo de Trabajo sobre Indicadores del Sistema de Compras y Contratación Pública de la RICG</w:t>
                            </w:r>
                            <w:r w:rsidRPr="00304A5C">
                              <w:rPr>
                                <w:rFonts w:ascii="Calibri" w:hAnsi="Calibri" w:cs="Raavi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lang w:val="es-ES"/>
                              </w:rPr>
                              <w:br/>
                            </w:r>
                            <w:r w:rsidRPr="00304A5C">
                              <w:rPr>
                                <w:rFonts w:ascii="Calibri" w:hAnsi="Calibri" w:cs="Raavi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:lang w:val="es-ES"/>
                              </w:rPr>
                              <w:br/>
                            </w:r>
                          </w:p>
                          <w:p w:rsidR="00A81062" w:rsidRPr="00304A5C" w:rsidRDefault="00A81062" w:rsidP="006027B5">
                            <w:pPr>
                              <w:jc w:val="center"/>
                              <w:rPr>
                                <w:rFonts w:ascii="Calibri" w:eastAsia="Arial Unicode MS" w:hAnsi="Calibri" w:cs="Raav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alibri" w:eastAsia="Arial Unicode MS" w:hAnsi="Calibri" w:cs="Raav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s-ES"/>
                              </w:rPr>
                              <w:t xml:space="preserve">9 de </w:t>
                            </w:r>
                            <w:r w:rsidR="00D4535D">
                              <w:rPr>
                                <w:rFonts w:ascii="Calibri" w:eastAsia="Arial Unicode MS" w:hAnsi="Calibri" w:cs="Raav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s-ES"/>
                              </w:rPr>
                              <w:t>julio</w:t>
                            </w:r>
                            <w:r>
                              <w:rPr>
                                <w:rFonts w:ascii="Calibri" w:eastAsia="Arial Unicode MS" w:hAnsi="Calibri" w:cs="Raav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s-ES"/>
                              </w:rPr>
                              <w:t xml:space="preserve"> de 2015</w:t>
                            </w:r>
                          </w:p>
                          <w:p w:rsidR="00A81062" w:rsidRPr="00304A5C" w:rsidRDefault="00A81062" w:rsidP="00B60560">
                            <w:pPr>
                              <w:jc w:val="center"/>
                              <w:rPr>
                                <w:rFonts w:ascii="Calibri" w:eastAsia="Arial Unicode MS" w:hAnsi="Calibri" w:cs="Raav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304A5C">
                              <w:rPr>
                                <w:rFonts w:ascii="Calibri" w:eastAsia="Arial Unicode MS" w:hAnsi="Calibri" w:cs="Raav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s-ES_tradnl"/>
                              </w:rPr>
                              <w:t>Modalidad virtual</w:t>
                            </w:r>
                          </w:p>
                          <w:p w:rsidR="00A81062" w:rsidRPr="00304A5C" w:rsidRDefault="00A81062" w:rsidP="00E158A3">
                            <w:pPr>
                              <w:jc w:val="center"/>
                              <w:rPr>
                                <w:rFonts w:ascii="Calibri" w:hAnsi="Calibri" w:cs="Raavi"/>
                                <w:color w:val="FF6600"/>
                                <w:sz w:val="44"/>
                                <w:szCs w:val="44"/>
                                <w:lang w:val="es-ES_tradnl"/>
                              </w:rPr>
                            </w:pPr>
                          </w:p>
                          <w:p w:rsidR="00A81062" w:rsidRPr="00675968" w:rsidRDefault="00A81062" w:rsidP="00E158A3">
                            <w:pPr>
                              <w:jc w:val="center"/>
                              <w:rPr>
                                <w:rFonts w:ascii="DIN-RegularAlternate" w:hAnsi="DIN-RegularAlternate" w:cs="Raavi"/>
                                <w:color w:val="FF6600"/>
                                <w:sz w:val="44"/>
                                <w:szCs w:val="44"/>
                                <w:lang w:val="es-ES_tradnl"/>
                              </w:rPr>
                            </w:pPr>
                          </w:p>
                          <w:p w:rsidR="00A81062" w:rsidRPr="00304A5C" w:rsidRDefault="00C36F12" w:rsidP="00E158A3">
                            <w:pPr>
                              <w:jc w:val="center"/>
                              <w:rPr>
                                <w:rFonts w:ascii="Calibri" w:eastAsia="Arial Unicode MS" w:hAnsi="Calibri" w:cs="Raavi"/>
                                <w:b/>
                                <w:bCs/>
                                <w:color w:val="FF6600"/>
                                <w:sz w:val="48"/>
                                <w:szCs w:val="48"/>
                                <w:lang w:val="es-ES_tradnl"/>
                              </w:rPr>
                            </w:pPr>
                            <w:r>
                              <w:fldChar w:fldCharType="begin"/>
                            </w:r>
                            <w:r w:rsidRPr="00653817">
                              <w:rPr>
                                <w:lang w:val="es-ES"/>
                              </w:rPr>
                              <w:instrText xml:space="preserve"> HYPERLINK "http://www.ricg.org" </w:instrText>
                            </w:r>
                            <w:r>
                              <w:fldChar w:fldCharType="separate"/>
                            </w:r>
                            <w:r w:rsidR="00A81062" w:rsidRPr="00304A5C">
                              <w:rPr>
                                <w:rStyle w:val="Hyperlink"/>
                                <w:rFonts w:ascii="Calibri" w:eastAsia="Arial Unicode MS" w:hAnsi="Calibri" w:cs="Raavi"/>
                                <w:b/>
                                <w:bCs/>
                                <w:color w:val="FF6600"/>
                                <w:sz w:val="48"/>
                                <w:szCs w:val="48"/>
                                <w:u w:val="none"/>
                                <w:lang w:val="es-ES_tradnl"/>
                              </w:rPr>
                              <w:t>www.ricg.org</w:t>
                            </w:r>
                            <w:r>
                              <w:rPr>
                                <w:rStyle w:val="Hyperlink"/>
                                <w:rFonts w:ascii="Calibri" w:eastAsia="Arial Unicode MS" w:hAnsi="Calibri" w:cs="Raavi"/>
                                <w:b/>
                                <w:bCs/>
                                <w:color w:val="FF6600"/>
                                <w:sz w:val="48"/>
                                <w:szCs w:val="48"/>
                                <w:u w:val="none"/>
                                <w:lang w:val="es-ES_tradnl"/>
                              </w:rPr>
                              <w:fldChar w:fldCharType="end"/>
                            </w:r>
                            <w:r w:rsidR="00A81062" w:rsidRPr="00304A5C">
                              <w:rPr>
                                <w:rFonts w:ascii="Calibri" w:hAnsi="Calibri"/>
                                <w:color w:val="FF660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A81062" w:rsidRPr="00675968" w:rsidRDefault="00A81062" w:rsidP="00E158A3">
                            <w:pPr>
                              <w:jc w:val="center"/>
                              <w:rPr>
                                <w:rFonts w:ascii="DIN-RegularAlternate" w:eastAsia="Arial Unicode MS" w:hAnsi="DIN-RegularAlternate" w:cs="Raavi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7pt;margin-top:92.2pt;width:405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s9ugIAAMMFAAAOAAAAZHJzL2Uyb0RvYy54bWysVNtunDAQfa/Uf7D8TrjEewGFjRJYqkrp&#10;RUr6AV4wi1Wwqe1dNo367x2b3Q1JpapqywOyPfaZOTNn5ur60LVoz5TmUqQ4vAgwYqKUFRfbFH95&#10;KLwlRtpQUdFWCpbiR6bx9ertm6uhT1gkG9lWTCEAEToZ+hQ3xvSJ7+uyYR3VF7JnAoy1VB01sFVb&#10;v1J0APSu9aMgmPuDVFWvZMm0htN8NOKVw69rVppPda2ZQW2KITbj/sr9N/bvr65oslW0b3h5DIP+&#10;RRQd5QKcnqFyaijaKf4LVMdLJbWszUUpO1/WNS+Z4wBswuAVm/uG9sxxgeTo/pwm/f9gy4/7zwrx&#10;KsVRhJGgHdTogR0MupUHFLr8DL1O4Np9DxfNAc6hzo6r7u9k+VUjIbOGii27UUoODaMVxBfazPqT&#10;p7YiOtEWZDN8kBX4oTsjHdChVp1NHqQDATrU6fFcGxtLCYezkFzOAjCVYCNktljAxvqgyel5r7R5&#10;x2SH7CLFCorv4On+Tpvx6umK9SZkwdvWCaAVLw4AczwB5/DU2mwYrp5PcRCvl+sl8Ug0X3skyHPv&#10;psiINy/CxSy/zLMsD39YvyFJGl5VTFg3J22F5M9qd1T5qIqzurRseWXhbEhabTdZq9CegrYL9x0T&#10;MrnmvwzD5Qu4vKIURiS4jWKvmC8XHinIzIsXwdILwvg2ngckJnnxktIdF+zfKaEhxZeQtVFNv+GW&#10;ZediT7jRpOMGpkfLuxQvA/uN/Ww1uBaVK62hvB3Xk1TY8J9TAeU+Fdop1op0lKs5bA6uOZycrYA3&#10;snoECSsJAgMxwuSDRSPVd4wGmCIp1t92VDGM2vcC2iAOCbFjx21AtBFs1NSymVqoKAEqxQajcZmZ&#10;cVTtesW3DXgaG0/IG2idmjtRP0d1bDiYFI7bcarZUTTdu1vPs3f1EwAA//8DAFBLAwQUAAYACAAA&#10;ACEA3kDff9kAAAAKAQAADwAAAGRycy9kb3ducmV2LnhtbExPQU7DMBC8I/EHa5G4UQcUqhDiVG0l&#10;HkBbiesmXpJAvI5sNw2/Z3uC2+zMaHam2ixuVDOFOHg28LjKQBG33g7cGTgd3x4KUDEhWxw9k4Ef&#10;irCpb28qLK2/8DvNh9QpCeFYooE+panUOrY9OYwrPxGL9umDwyRn6LQNeJFwN+qnLFtrhwPLhx4n&#10;2vfUfh/OzsBusPPHftccrd6ifQmhbU9fhTH3d8v2FVSiJf2Z4VpfqkMtnRp/ZhvVaOA5lylJ+CLP&#10;QYmhWF+ZRoAg0HWl/0+ofwEAAP//AwBQSwECLQAUAAYACAAAACEAtoM4kv4AAADhAQAAEwAAAAAA&#10;AAAAAAAAAAAAAAAAW0NvbnRlbnRfVHlwZXNdLnhtbFBLAQItABQABgAIAAAAIQA4/SH/1gAAAJQB&#10;AAALAAAAAAAAAAAAAAAAAC8BAABfcmVscy8ucmVsc1BLAQItABQABgAIAAAAIQAs43s9ugIAAMMF&#10;AAAOAAAAAAAAAAAAAAAAAC4CAABkcnMvZTJvRG9jLnhtbFBLAQItABQABgAIAAAAIQDeQN9/2QAA&#10;AAoBAAAPAAAAAAAAAAAAAAAAABQFAABkcnMvZG93bnJldi54bWxQSwUGAAAAAAQABADzAAAAGgYA&#10;AAAA&#10;" filled="f" stroked="f" strokecolor="#fc0" strokeweight=".25pt">
                <v:textbox>
                  <w:txbxContent>
                    <w:p w:rsidR="00A81062" w:rsidRPr="00304A5C" w:rsidRDefault="00A81062" w:rsidP="00E158A3">
                      <w:pPr>
                        <w:jc w:val="center"/>
                        <w:rPr>
                          <w:rFonts w:ascii="Calibri" w:hAnsi="Calibri" w:cs="Raavi"/>
                          <w:b/>
                          <w:bCs/>
                          <w:color w:val="000080"/>
                          <w:sz w:val="44"/>
                          <w:szCs w:val="44"/>
                          <w:lang w:val="es-ES"/>
                        </w:rPr>
                      </w:pPr>
                      <w:r w:rsidRPr="00304A5C">
                        <w:rPr>
                          <w:rFonts w:ascii="Calibri" w:hAnsi="Calibri" w:cs="Raavi"/>
                          <w:b/>
                          <w:bCs/>
                          <w:color w:val="000080"/>
                          <w:sz w:val="44"/>
                          <w:szCs w:val="44"/>
                          <w:lang w:val="es-ES"/>
                        </w:rPr>
                        <w:t>AGENDA</w:t>
                      </w:r>
                    </w:p>
                    <w:p w:rsidR="00A81062" w:rsidRPr="00304A5C" w:rsidRDefault="00A81062" w:rsidP="00E158A3">
                      <w:pPr>
                        <w:jc w:val="center"/>
                        <w:rPr>
                          <w:rFonts w:ascii="Calibri" w:hAnsi="Calibri" w:cs="Raavi"/>
                          <w:b/>
                          <w:bCs/>
                          <w:color w:val="000080"/>
                          <w:sz w:val="44"/>
                          <w:szCs w:val="44"/>
                          <w:lang w:val="es-MX"/>
                        </w:rPr>
                      </w:pPr>
                    </w:p>
                    <w:p w:rsidR="00A81062" w:rsidRPr="00304A5C" w:rsidRDefault="00A81062" w:rsidP="00E158A3">
                      <w:pPr>
                        <w:jc w:val="center"/>
                        <w:rPr>
                          <w:rFonts w:ascii="Calibri" w:hAnsi="Calibri" w:cs="Raavi"/>
                          <w:b/>
                          <w:bCs/>
                          <w:color w:val="FF6600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Calibri" w:hAnsi="Calibri" w:cs="Raavi"/>
                          <w:b/>
                          <w:bCs/>
                          <w:color w:val="000080"/>
                          <w:sz w:val="44"/>
                          <w:szCs w:val="44"/>
                          <w:lang w:val="es-ES"/>
                        </w:rPr>
                        <w:t>IV</w:t>
                      </w:r>
                      <w:r w:rsidRPr="00304A5C">
                        <w:rPr>
                          <w:rFonts w:ascii="Calibri" w:hAnsi="Calibri" w:cs="Raavi"/>
                          <w:b/>
                          <w:bCs/>
                          <w:color w:val="000080"/>
                          <w:sz w:val="44"/>
                          <w:szCs w:val="44"/>
                          <w:lang w:val="es-ES"/>
                        </w:rPr>
                        <w:t xml:space="preserve"> Encuentro del Grupo de Trabajo sobre Indicadores del Sistema de Compras y Contratación Pública de la RICG</w:t>
                      </w:r>
                      <w:r w:rsidRPr="00304A5C">
                        <w:rPr>
                          <w:rFonts w:ascii="Calibri" w:hAnsi="Calibri" w:cs="Raavi"/>
                          <w:b/>
                          <w:bCs/>
                          <w:color w:val="000080"/>
                          <w:sz w:val="44"/>
                          <w:szCs w:val="44"/>
                          <w:lang w:val="es-ES"/>
                        </w:rPr>
                        <w:br/>
                      </w:r>
                      <w:r w:rsidRPr="00304A5C">
                        <w:rPr>
                          <w:rFonts w:ascii="Calibri" w:hAnsi="Calibri" w:cs="Raavi"/>
                          <w:b/>
                          <w:bCs/>
                          <w:color w:val="FF6600"/>
                          <w:sz w:val="44"/>
                          <w:szCs w:val="44"/>
                          <w:lang w:val="es-ES"/>
                        </w:rPr>
                        <w:br/>
                      </w:r>
                    </w:p>
                    <w:p w:rsidR="00A81062" w:rsidRPr="00304A5C" w:rsidRDefault="00A81062" w:rsidP="006027B5">
                      <w:pPr>
                        <w:jc w:val="center"/>
                        <w:rPr>
                          <w:rFonts w:ascii="Calibri" w:eastAsia="Arial Unicode MS" w:hAnsi="Calibri" w:cs="Raavi"/>
                          <w:b/>
                          <w:bCs/>
                          <w:color w:val="FF6600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alibri" w:eastAsia="Arial Unicode MS" w:hAnsi="Calibri" w:cs="Raavi"/>
                          <w:b/>
                          <w:bCs/>
                          <w:color w:val="FF6600"/>
                          <w:sz w:val="32"/>
                          <w:szCs w:val="32"/>
                          <w:lang w:val="es-ES"/>
                        </w:rPr>
                        <w:t xml:space="preserve">9 de </w:t>
                      </w:r>
                      <w:r w:rsidR="00D4535D">
                        <w:rPr>
                          <w:rFonts w:ascii="Calibri" w:eastAsia="Arial Unicode MS" w:hAnsi="Calibri" w:cs="Raavi"/>
                          <w:b/>
                          <w:bCs/>
                          <w:color w:val="FF6600"/>
                          <w:sz w:val="32"/>
                          <w:szCs w:val="32"/>
                          <w:lang w:val="es-ES"/>
                        </w:rPr>
                        <w:t>julio</w:t>
                      </w:r>
                      <w:r>
                        <w:rPr>
                          <w:rFonts w:ascii="Calibri" w:eastAsia="Arial Unicode MS" w:hAnsi="Calibri" w:cs="Raavi"/>
                          <w:b/>
                          <w:bCs/>
                          <w:color w:val="FF6600"/>
                          <w:sz w:val="32"/>
                          <w:szCs w:val="32"/>
                          <w:lang w:val="es-ES"/>
                        </w:rPr>
                        <w:t xml:space="preserve"> de 2015</w:t>
                      </w:r>
                    </w:p>
                    <w:p w:rsidR="00A81062" w:rsidRPr="00304A5C" w:rsidRDefault="00A81062" w:rsidP="00B60560">
                      <w:pPr>
                        <w:jc w:val="center"/>
                        <w:rPr>
                          <w:rFonts w:ascii="Calibri" w:eastAsia="Arial Unicode MS" w:hAnsi="Calibri" w:cs="Raavi"/>
                          <w:b/>
                          <w:bCs/>
                          <w:color w:val="FF6600"/>
                          <w:sz w:val="32"/>
                          <w:szCs w:val="32"/>
                          <w:lang w:val="es-ES_tradnl"/>
                        </w:rPr>
                      </w:pPr>
                      <w:r w:rsidRPr="00304A5C">
                        <w:rPr>
                          <w:rFonts w:ascii="Calibri" w:eastAsia="Arial Unicode MS" w:hAnsi="Calibri" w:cs="Raavi"/>
                          <w:b/>
                          <w:bCs/>
                          <w:color w:val="FF6600"/>
                          <w:sz w:val="32"/>
                          <w:szCs w:val="32"/>
                          <w:lang w:val="es-ES_tradnl"/>
                        </w:rPr>
                        <w:t>Modalidad virtual</w:t>
                      </w:r>
                    </w:p>
                    <w:p w:rsidR="00A81062" w:rsidRPr="00304A5C" w:rsidRDefault="00A81062" w:rsidP="00E158A3">
                      <w:pPr>
                        <w:jc w:val="center"/>
                        <w:rPr>
                          <w:rFonts w:ascii="Calibri" w:hAnsi="Calibri" w:cs="Raavi"/>
                          <w:color w:val="FF6600"/>
                          <w:sz w:val="44"/>
                          <w:szCs w:val="44"/>
                          <w:lang w:val="es-ES_tradnl"/>
                        </w:rPr>
                      </w:pPr>
                    </w:p>
                    <w:p w:rsidR="00A81062" w:rsidRPr="00675968" w:rsidRDefault="00A81062" w:rsidP="00E158A3">
                      <w:pPr>
                        <w:jc w:val="center"/>
                        <w:rPr>
                          <w:rFonts w:ascii="DIN-RegularAlternate" w:hAnsi="DIN-RegularAlternate" w:cs="Raavi"/>
                          <w:color w:val="FF6600"/>
                          <w:sz w:val="44"/>
                          <w:szCs w:val="44"/>
                          <w:lang w:val="es-ES_tradnl"/>
                        </w:rPr>
                      </w:pPr>
                    </w:p>
                    <w:p w:rsidR="00A81062" w:rsidRPr="00304A5C" w:rsidRDefault="00F2077A" w:rsidP="00E158A3">
                      <w:pPr>
                        <w:jc w:val="center"/>
                        <w:rPr>
                          <w:rFonts w:ascii="Calibri" w:eastAsia="Arial Unicode MS" w:hAnsi="Calibri" w:cs="Raavi"/>
                          <w:b/>
                          <w:bCs/>
                          <w:color w:val="FF6600"/>
                          <w:sz w:val="48"/>
                          <w:szCs w:val="48"/>
                          <w:lang w:val="es-ES_tradnl"/>
                        </w:rPr>
                      </w:pPr>
                      <w:r>
                        <w:fldChar w:fldCharType="begin"/>
                      </w:r>
                      <w:r w:rsidRPr="000212C6">
                        <w:rPr>
                          <w:lang w:val="es-ES"/>
                        </w:rPr>
                        <w:instrText xml:space="preserve"> HYPERLINK "http://www.ricg.org" </w:instrText>
                      </w:r>
                      <w:r>
                        <w:fldChar w:fldCharType="separate"/>
                      </w:r>
                      <w:r w:rsidR="00A81062" w:rsidRPr="00304A5C">
                        <w:rPr>
                          <w:rStyle w:val="Hyperlink"/>
                          <w:rFonts w:ascii="Calibri" w:eastAsia="Arial Unicode MS" w:hAnsi="Calibri" w:cs="Raavi"/>
                          <w:b/>
                          <w:bCs/>
                          <w:color w:val="FF6600"/>
                          <w:sz w:val="48"/>
                          <w:szCs w:val="48"/>
                          <w:u w:val="none"/>
                          <w:lang w:val="es-ES_tradnl"/>
                        </w:rPr>
                        <w:t>www.ricg.org</w:t>
                      </w:r>
                      <w:r>
                        <w:rPr>
                          <w:rStyle w:val="Hyperlink"/>
                          <w:rFonts w:ascii="Calibri" w:eastAsia="Arial Unicode MS" w:hAnsi="Calibri" w:cs="Raavi"/>
                          <w:b/>
                          <w:bCs/>
                          <w:color w:val="FF6600"/>
                          <w:sz w:val="48"/>
                          <w:szCs w:val="48"/>
                          <w:u w:val="none"/>
                          <w:lang w:val="es-ES_tradnl"/>
                        </w:rPr>
                        <w:fldChar w:fldCharType="end"/>
                      </w:r>
                      <w:r w:rsidR="00A81062" w:rsidRPr="00304A5C">
                        <w:rPr>
                          <w:rFonts w:ascii="Calibri" w:hAnsi="Calibri"/>
                          <w:color w:val="FF6600"/>
                          <w:lang w:val="es-ES_tradnl"/>
                        </w:rPr>
                        <w:t xml:space="preserve"> </w:t>
                      </w:r>
                    </w:p>
                    <w:p w:rsidR="00A81062" w:rsidRPr="00675968" w:rsidRDefault="00A81062" w:rsidP="00E158A3">
                      <w:pPr>
                        <w:jc w:val="center"/>
                        <w:rPr>
                          <w:rFonts w:ascii="DIN-RegularAlternate" w:eastAsia="Arial Unicode MS" w:hAnsi="DIN-RegularAlternate" w:cs="Raavi"/>
                          <w:b/>
                          <w:bCs/>
                          <w:color w:val="FF6600"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4023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ACA04B9" wp14:editId="0323E7BB">
                <wp:simplePos x="0" y="0"/>
                <wp:positionH relativeFrom="column">
                  <wp:posOffset>-685800</wp:posOffset>
                </wp:positionH>
                <wp:positionV relativeFrom="paragraph">
                  <wp:posOffset>8209914</wp:posOffset>
                </wp:positionV>
                <wp:extent cx="7086600" cy="0"/>
                <wp:effectExtent l="0" t="0" r="19050" b="190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646.45pt" to="7in,6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ulFA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qRI&#10;BxptheIom4Xe9MYVEFKpnQ3V0bN6NltNfzikdNUSdeCR48vFQF4WMpI3KWHjDNyw779oBjHk6HVs&#10;1LmxXYCEFqBz1ONy14OfPaJw+JjOZ7MUZKODLyHFkGis85+57lAwSiyBdAQmp63zgQgphpBwj9Ib&#10;IWWUWyrUl3gyzQE6uJyWggVv3NjDvpIWnQhMzAN8i0Us612Y1UfFIlrLCVvfbE+EvNpwu1QBD2oB&#10;PjfrOhI/F+liPV/P81E+ma1HeVrXo0+bKh/NNtnjtH6oq6rOfgVqWV60gjGuArthPLP87+S/PZTr&#10;YN0H9N6H5C16bBiQHf6RdBQz6HedhL1ml50dRIaJjMG31xNG/vUe7NdvfPUbAAD//wMAUEsDBBQA&#10;BgAIAAAAIQBBffDz3wAAAA8BAAAPAAAAZHJzL2Rvd25yZXYueG1sTI/BTsMwEETvSPyDtUjc2nVz&#10;gCbEqSoQHOihouHA0Y2XJCVeR7HTBr4eFwnBcWdGs2/y1WQ7caTBt44VLOYSBHHlTMu1gtfycbYE&#10;4YNmozvHpOCTPKyKy4tcZ8ad+IWOu1CLWMI+0wqaEPoM0VcNWe3nrieO3rsbrA7xHGo0gz7Fctth&#10;IuUNWt1y/NDonu4bqj52o1WQhDe6xfIBy+36kB6+njbb53Gj1PXVtL4DEWgKf2E440d0KCLT3o1s&#10;vOgUzBZyGceE6CRpkoI4Z+SPtv/VsMjx/47iGwAA//8DAFBLAQItABQABgAIAAAAIQC2gziS/gAA&#10;AOEBAAATAAAAAAAAAAAAAAAAAAAAAABbQ29udGVudF9UeXBlc10ueG1sUEsBAi0AFAAGAAgAAAAh&#10;ADj9If/WAAAAlAEAAAsAAAAAAAAAAAAAAAAALwEAAF9yZWxzLy5yZWxzUEsBAi0AFAAGAAgAAAAh&#10;AIOC+6UUAgAAKwQAAA4AAAAAAAAAAAAAAAAALgIAAGRycy9lMm9Eb2MueG1sUEsBAi0AFAAGAAgA&#10;AAAhAEF98PPfAAAADwEAAA8AAAAAAAAAAAAAAAAAbgQAAGRycy9kb3ducmV2LnhtbFBLBQYAAAAA&#10;BAAEAPMAAAB6BQAAAAA=&#10;" strokecolor="#339" strokeweight="2pt"/>
            </w:pict>
          </mc:Fallback>
        </mc:AlternateContent>
      </w:r>
      <w:r w:rsidR="00AB055E" w:rsidRPr="00B60560">
        <w:rPr>
          <w:rFonts w:ascii="Calibri" w:hAnsi="Calibri"/>
          <w:b/>
          <w:bCs/>
          <w:color w:val="666666"/>
          <w:sz w:val="34"/>
          <w:szCs w:val="34"/>
          <w:lang w:val="es-ES"/>
        </w:rPr>
        <w:br w:type="page"/>
      </w:r>
    </w:p>
    <w:p w:rsidR="000212C6" w:rsidRDefault="000C3F4D" w:rsidP="000212C6">
      <w:pPr>
        <w:ind w:right="-465"/>
        <w:jc w:val="center"/>
        <w:rPr>
          <w:rFonts w:ascii="Calibri" w:hAnsi="Calibri" w:cs="Maiandra GD"/>
          <w:b/>
          <w:bCs/>
          <w:color w:val="333399"/>
          <w:lang w:val="es-ES"/>
        </w:rPr>
      </w:pPr>
      <w:r>
        <w:rPr>
          <w:rFonts w:ascii="Calibri" w:hAnsi="Calibri" w:cs="Maiandra GD"/>
          <w:b/>
          <w:bCs/>
          <w:noProof/>
          <w:color w:val="333399"/>
        </w:rPr>
        <w:lastRenderedPageBreak/>
        <w:drawing>
          <wp:anchor distT="0" distB="0" distL="114300" distR="114300" simplePos="0" relativeHeight="251666432" behindDoc="0" locked="0" layoutInCell="1" allowOverlap="1" wp14:anchorId="7FE9FBE7" wp14:editId="4E71CC72">
            <wp:simplePos x="0" y="0"/>
            <wp:positionH relativeFrom="column">
              <wp:posOffset>3677285</wp:posOffset>
            </wp:positionH>
            <wp:positionV relativeFrom="paragraph">
              <wp:posOffset>-136194</wp:posOffset>
            </wp:positionV>
            <wp:extent cx="2070735" cy="357505"/>
            <wp:effectExtent l="0" t="0" r="571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color w:val="666666"/>
          <w:sz w:val="34"/>
          <w:szCs w:val="34"/>
        </w:rPr>
        <w:drawing>
          <wp:anchor distT="0" distB="0" distL="114300" distR="114300" simplePos="0" relativeHeight="251665408" behindDoc="0" locked="0" layoutInCell="1" allowOverlap="1" wp14:anchorId="0E138837" wp14:editId="1E5D649F">
            <wp:simplePos x="0" y="0"/>
            <wp:positionH relativeFrom="column">
              <wp:posOffset>-200964</wp:posOffset>
            </wp:positionH>
            <wp:positionV relativeFrom="paragraph">
              <wp:posOffset>-248920</wp:posOffset>
            </wp:positionV>
            <wp:extent cx="2223135" cy="628015"/>
            <wp:effectExtent l="0" t="0" r="0" b="0"/>
            <wp:wrapNone/>
            <wp:docPr id="5" name="Picture 5" descr="C:\Users\HFonseca\Desktop\RICG\Logos\RICG\Logo-RICG-Españ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Fonseca\Desktop\RICG\Logos\RICG\Logo-RICG-Españ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2C6" w:rsidRDefault="000212C6" w:rsidP="000212C6">
      <w:pPr>
        <w:ind w:right="-465"/>
        <w:jc w:val="center"/>
        <w:rPr>
          <w:rFonts w:ascii="Calibri" w:hAnsi="Calibri" w:cs="Maiandra GD"/>
          <w:b/>
          <w:bCs/>
          <w:color w:val="333399"/>
          <w:lang w:val="es-ES"/>
        </w:rPr>
      </w:pPr>
    </w:p>
    <w:p w:rsidR="000212C6" w:rsidRDefault="000212C6" w:rsidP="000212C6">
      <w:pPr>
        <w:ind w:right="-465"/>
        <w:jc w:val="center"/>
        <w:rPr>
          <w:rFonts w:ascii="Calibri" w:hAnsi="Calibri" w:cs="Maiandra GD"/>
          <w:b/>
          <w:bCs/>
          <w:color w:val="333399"/>
          <w:lang w:val="es-ES"/>
        </w:rPr>
      </w:pPr>
    </w:p>
    <w:p w:rsidR="00AB055E" w:rsidRDefault="004A4023" w:rsidP="000212C6">
      <w:pPr>
        <w:ind w:right="-465"/>
        <w:jc w:val="center"/>
        <w:rPr>
          <w:rFonts w:ascii="Calibri" w:hAnsi="Calibri" w:cs="Maiandra GD"/>
          <w:b/>
          <w:bCs/>
          <w:color w:val="333399"/>
          <w:lang w:val="es-ES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53A2FE66" wp14:editId="2F067FD3">
            <wp:simplePos x="0" y="0"/>
            <wp:positionH relativeFrom="column">
              <wp:posOffset>-2600325</wp:posOffset>
            </wp:positionH>
            <wp:positionV relativeFrom="paragraph">
              <wp:posOffset>76835</wp:posOffset>
            </wp:positionV>
            <wp:extent cx="1143000" cy="314325"/>
            <wp:effectExtent l="0" t="0" r="0" b="9525"/>
            <wp:wrapNone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62834B" wp14:editId="09538C39">
                <wp:simplePos x="0" y="0"/>
                <wp:positionH relativeFrom="column">
                  <wp:posOffset>-913765</wp:posOffset>
                </wp:positionH>
                <wp:positionV relativeFrom="paragraph">
                  <wp:posOffset>12065</wp:posOffset>
                </wp:positionV>
                <wp:extent cx="252095" cy="2667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062" w:rsidRPr="00C438D8" w:rsidRDefault="00A81062" w:rsidP="00C438D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71.95pt;margin-top:.95pt;width:19.8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WttgIAAL8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RzAStIcaPbDJoFs5oTCy+RkHnYHa/QCKZoJ30HWx6uFOVt81EnLdUrFjN0rJsWW0Bv9C+9O/+Drj&#10;aAuyHT/JGuzQRyMd0NSo3iYP0oEAHer0dKqN9aWCxyiOgjTGqAJRlCSLwNXOp9nx86C0+cBkj+wh&#10;xwpK78Dp/k4b6wzNjirWlpAl7zpX/k48ewDF+QVMw1crs064av5Mg3Sz3CyJR6Jk45GgKLybck28&#10;pAwXcfGuWK+L8Je1G5Ks5XXNhDVzZFZI/qxyB47PnDhxS8uO1xbOuqTVbrvuFNpTYHbplks5SM5q&#10;/nM3XBIglhchhREJbqPUK5PlwiMlib10ESy9IExv0yQgKSnK5yHdccH+PSQ05jiNo3jm0tnpF7EF&#10;br2OjWY9NzA7Ot7neHlSopll4EbUrrSG8m4+X6TCun9OBZT7WGjHV0vRmaxm2k6uNU5tsJX1ExBY&#10;SSAYsBTmHhxaqX5gNMIMybGAIYdR91FAC6QhIXbkuAuJFxFc1KVkeymhogKgHBuM5uPazGPqcVB8&#10;14KdY9PdQNuU3FHa9tfs06HZYEq4yA4TzY6hy7vTOs/d1W8AAAD//wMAUEsDBBQABgAIAAAAIQB3&#10;E+be3AAAAAoBAAAPAAAAZHJzL2Rvd25yZXYueG1sTI/BTsMwDIbvSLxDZCRuXdJS0FaaTmjAGRg8&#10;QNaaprRxqibbyp5+3glOlvX9+v25XM9uEAecQudJQ7pQIJBq33TUavj6fE2WIEI01JjBE2r4xQDr&#10;6vqqNEXjj/SBh21sBZdQKIwGG+NYSBlqi86EhR+RmH37yZnI69TKZjJHLneDzJR6kM50xBesGXFj&#10;se63e6dhqdxb36+y9+DyU3pvN8/+ZfzR+vZmfnoEEXGOf2G46LM6VOy083tqghg0JGl+t+IsEx4c&#10;SFKVZyB2Gi5AVqX8/0J1BgAA//8DAFBLAQItABQABgAIAAAAIQC2gziS/gAAAOEBAAATAAAAAAAA&#10;AAAAAAAAAAAAAABbQ29udGVudF9UeXBlc10ueG1sUEsBAi0AFAAGAAgAAAAhADj9If/WAAAAlAEA&#10;AAsAAAAAAAAAAAAAAAAALwEAAF9yZWxzLy5yZWxzUEsBAi0AFAAGAAgAAAAhAPCrda22AgAAvwUA&#10;AA4AAAAAAAAAAAAAAAAALgIAAGRycy9lMm9Eb2MueG1sUEsBAi0AFAAGAAgAAAAhAHcT5t7cAAAA&#10;CgEAAA8AAAAAAAAAAAAAAAAAEAUAAGRycy9kb3ducmV2LnhtbFBLBQYAAAAABAAEAPMAAAAZBgAA&#10;AAA=&#10;" filled="f" stroked="f">
                <v:textbox style="mso-fit-shape-to-text:t">
                  <w:txbxContent>
                    <w:p w:rsidR="00A81062" w:rsidRPr="00C438D8" w:rsidRDefault="00A81062" w:rsidP="00C438D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514">
        <w:rPr>
          <w:rFonts w:ascii="Calibri" w:hAnsi="Calibri" w:cs="Maiandra GD"/>
          <w:b/>
          <w:bCs/>
          <w:color w:val="333399"/>
          <w:lang w:val="es-ES"/>
        </w:rPr>
        <w:t xml:space="preserve">IV </w:t>
      </w:r>
      <w:r w:rsidR="00AB055E" w:rsidRPr="00A23218">
        <w:rPr>
          <w:rFonts w:ascii="Calibri" w:hAnsi="Calibri" w:cs="Maiandra GD"/>
          <w:b/>
          <w:bCs/>
          <w:color w:val="333399"/>
          <w:lang w:val="es-ES"/>
        </w:rPr>
        <w:t xml:space="preserve">Encuentro </w:t>
      </w:r>
      <w:r w:rsidR="00AB055E">
        <w:rPr>
          <w:rFonts w:ascii="Calibri" w:hAnsi="Calibri" w:cs="Maiandra GD"/>
          <w:b/>
          <w:bCs/>
          <w:color w:val="333399"/>
          <w:lang w:val="es-ES"/>
        </w:rPr>
        <w:t xml:space="preserve">del Grupo de Trabajo </w:t>
      </w:r>
      <w:r w:rsidR="00AB055E" w:rsidRPr="00A23218">
        <w:rPr>
          <w:rFonts w:ascii="Calibri" w:hAnsi="Calibri" w:cs="Maiandra GD"/>
          <w:b/>
          <w:bCs/>
          <w:color w:val="333399"/>
          <w:lang w:val="es-ES"/>
        </w:rPr>
        <w:t>sobre Indica</w:t>
      </w:r>
      <w:r w:rsidR="00AB055E">
        <w:rPr>
          <w:rFonts w:ascii="Calibri" w:hAnsi="Calibri" w:cs="Maiandra GD"/>
          <w:b/>
          <w:bCs/>
          <w:color w:val="333399"/>
          <w:lang w:val="es-ES"/>
        </w:rPr>
        <w:t>dores del sistema de Compras y C</w:t>
      </w:r>
      <w:r w:rsidR="00AB055E" w:rsidRPr="00A23218">
        <w:rPr>
          <w:rFonts w:ascii="Calibri" w:hAnsi="Calibri" w:cs="Maiandra GD"/>
          <w:b/>
          <w:bCs/>
          <w:color w:val="333399"/>
          <w:lang w:val="es-ES"/>
        </w:rPr>
        <w:t>ontratación Pública de la RICG</w:t>
      </w:r>
    </w:p>
    <w:p w:rsidR="000212C6" w:rsidRDefault="000212C6" w:rsidP="000212C6">
      <w:pPr>
        <w:ind w:right="-465"/>
        <w:jc w:val="center"/>
        <w:rPr>
          <w:rFonts w:ascii="Calibri" w:eastAsia="Arial Unicode MS" w:hAnsi="Calibri" w:cs="Raavi"/>
          <w:b/>
          <w:bCs/>
          <w:color w:val="FF6600"/>
          <w:sz w:val="22"/>
          <w:szCs w:val="22"/>
          <w:lang w:val="es-MX"/>
        </w:rPr>
      </w:pPr>
    </w:p>
    <w:p w:rsidR="00AB055E" w:rsidRPr="00F73A4F" w:rsidRDefault="0019015D" w:rsidP="00B60560">
      <w:pPr>
        <w:jc w:val="center"/>
        <w:rPr>
          <w:rFonts w:ascii="Calibri" w:eastAsia="Arial Unicode MS" w:hAnsi="Calibri" w:cs="Raavi"/>
          <w:b/>
          <w:bCs/>
          <w:color w:val="FF6600"/>
          <w:sz w:val="22"/>
          <w:szCs w:val="22"/>
          <w:lang w:val="es-MX"/>
        </w:rPr>
      </w:pPr>
      <w:r>
        <w:rPr>
          <w:rFonts w:ascii="Calibri" w:eastAsia="Arial Unicode MS" w:hAnsi="Calibri" w:cs="Raavi"/>
          <w:b/>
          <w:bCs/>
          <w:color w:val="FF6600"/>
          <w:sz w:val="22"/>
          <w:szCs w:val="22"/>
          <w:lang w:val="es-MX"/>
        </w:rPr>
        <w:t>9 de Julio de 2015</w:t>
      </w:r>
      <w:r w:rsidR="00AB055E">
        <w:rPr>
          <w:rFonts w:ascii="Calibri" w:eastAsia="Arial Unicode MS" w:hAnsi="Calibri" w:cs="Raavi"/>
          <w:b/>
          <w:bCs/>
          <w:color w:val="FF6600"/>
          <w:sz w:val="22"/>
          <w:szCs w:val="22"/>
          <w:lang w:val="es-MX"/>
        </w:rPr>
        <w:t xml:space="preserve"> – Modalidad Virtual</w:t>
      </w:r>
    </w:p>
    <w:p w:rsidR="000212C6" w:rsidRDefault="00AB055E" w:rsidP="00B60560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  <w:r w:rsidRPr="00B60560">
        <w:rPr>
          <w:rFonts w:ascii="Calibri" w:hAnsi="Calibri" w:cs="Maiandra GD"/>
          <w:b/>
          <w:bCs/>
          <w:color w:val="FF6600"/>
          <w:lang w:val="es-ES"/>
        </w:rPr>
        <w:br/>
      </w:r>
    </w:p>
    <w:p w:rsidR="00AB055E" w:rsidRPr="009B50F7" w:rsidRDefault="00AB055E" w:rsidP="00B60560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  <w:r w:rsidRPr="009B50F7">
        <w:rPr>
          <w:rFonts w:ascii="Calibri" w:hAnsi="Calibri" w:cs="Calibri"/>
          <w:color w:val="333333"/>
          <w:sz w:val="20"/>
          <w:lang w:val="es-ES_tradnl"/>
        </w:rPr>
        <w:t xml:space="preserve">La </w:t>
      </w:r>
      <w:r w:rsidRPr="00675968">
        <w:rPr>
          <w:rFonts w:ascii="Calibri" w:hAnsi="Calibri" w:cs="Calibri"/>
          <w:b/>
          <w:color w:val="333333"/>
          <w:sz w:val="20"/>
          <w:lang w:val="es-ES_tradnl"/>
        </w:rPr>
        <w:t>Red Interamericana de Compras Gubernamentales</w:t>
      </w:r>
      <w:r>
        <w:rPr>
          <w:rFonts w:ascii="Calibri" w:hAnsi="Calibri" w:cs="Calibri"/>
          <w:color w:val="333333"/>
          <w:sz w:val="20"/>
          <w:lang w:val="es-ES_tradnl"/>
        </w:rPr>
        <w:t xml:space="preserve"> (RICG)</w:t>
      </w:r>
      <w:r w:rsidRPr="009B50F7">
        <w:rPr>
          <w:rFonts w:ascii="Calibri" w:hAnsi="Calibri" w:cs="Calibri"/>
          <w:color w:val="333333"/>
          <w:sz w:val="20"/>
          <w:lang w:val="es-ES_tradnl"/>
        </w:rPr>
        <w:t xml:space="preserve"> es una iniciativa de los países de América Latina y el Caribe apoyada por la Organización de los Estados Americanos (OEA), el Banco Interamericano de Desarrollo</w:t>
      </w:r>
      <w:r>
        <w:rPr>
          <w:rFonts w:ascii="Calibri" w:hAnsi="Calibri" w:cs="Calibri"/>
          <w:color w:val="333333"/>
          <w:sz w:val="20"/>
          <w:lang w:val="es-ES_tradnl"/>
        </w:rPr>
        <w:t xml:space="preserve"> (BID) y el </w:t>
      </w:r>
      <w:r w:rsidRPr="00675968">
        <w:rPr>
          <w:rFonts w:ascii="Calibri" w:hAnsi="Calibri" w:cs="Calibri"/>
          <w:i/>
          <w:color w:val="333333"/>
          <w:sz w:val="20"/>
          <w:lang w:val="es-ES_tradnl"/>
        </w:rPr>
        <w:t>International Development Research Centre</w:t>
      </w:r>
      <w:r>
        <w:rPr>
          <w:rFonts w:ascii="Calibri" w:hAnsi="Calibri" w:cs="Calibri"/>
          <w:color w:val="333333"/>
          <w:sz w:val="20"/>
          <w:lang w:val="es-ES_tradnl"/>
        </w:rPr>
        <w:t xml:space="preserve"> (IDRC)</w:t>
      </w:r>
      <w:r w:rsidRPr="009B50F7">
        <w:rPr>
          <w:rFonts w:ascii="Calibri" w:hAnsi="Calibri" w:cs="Calibri"/>
          <w:color w:val="333333"/>
          <w:sz w:val="20"/>
          <w:lang w:val="es-ES_tradnl"/>
        </w:rPr>
        <w:t>, constituida como un mecanismo de cooperación técnica horizontal por cuyo medio se promueven, multiplican, fortalecen y dinamizan los intercambios dirigidos a difundir e implementar las mejores prácticas sobre co</w:t>
      </w:r>
      <w:r>
        <w:rPr>
          <w:rFonts w:ascii="Calibri" w:hAnsi="Calibri" w:cs="Calibri"/>
          <w:color w:val="333333"/>
          <w:sz w:val="20"/>
          <w:lang w:val="es-ES_tradnl"/>
        </w:rPr>
        <w:t>mpras públicas en las Américas.</w:t>
      </w:r>
    </w:p>
    <w:p w:rsidR="00AB055E" w:rsidRPr="009B50F7" w:rsidRDefault="00AB055E" w:rsidP="00B60560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</w:p>
    <w:p w:rsidR="00AB055E" w:rsidRPr="009B50F7" w:rsidRDefault="00AB055E" w:rsidP="00B60560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  <w:r w:rsidRPr="009B50F7">
        <w:rPr>
          <w:rFonts w:ascii="Calibri" w:hAnsi="Calibri" w:cs="Calibri"/>
          <w:color w:val="333333"/>
          <w:sz w:val="20"/>
          <w:lang w:val="es-ES_tradnl"/>
        </w:rPr>
        <w:t xml:space="preserve">Dentro de la agenda de la Red se ha establecido como prioridad la </w:t>
      </w:r>
      <w:r>
        <w:rPr>
          <w:rFonts w:ascii="Calibri" w:hAnsi="Calibri" w:cs="Calibri"/>
          <w:color w:val="333333"/>
          <w:sz w:val="20"/>
          <w:lang w:val="es-ES_tradnl"/>
        </w:rPr>
        <w:t>realización</w:t>
      </w:r>
      <w:r w:rsidRPr="009B50F7">
        <w:rPr>
          <w:rFonts w:ascii="Calibri" w:hAnsi="Calibri" w:cs="Calibri"/>
          <w:color w:val="333333"/>
          <w:sz w:val="20"/>
          <w:lang w:val="es-ES_tradnl"/>
        </w:rPr>
        <w:t xml:space="preserve"> de talleres temáticos </w:t>
      </w:r>
      <w:r>
        <w:rPr>
          <w:rFonts w:ascii="Calibri" w:hAnsi="Calibri" w:cs="Calibri"/>
          <w:color w:val="333333"/>
          <w:sz w:val="20"/>
          <w:lang w:val="es-ES_tradnl"/>
        </w:rPr>
        <w:t xml:space="preserve"> y grupos de trabajo </w:t>
      </w:r>
      <w:r w:rsidRPr="009B50F7">
        <w:rPr>
          <w:rFonts w:ascii="Calibri" w:hAnsi="Calibri" w:cs="Calibri"/>
          <w:color w:val="333333"/>
          <w:sz w:val="20"/>
          <w:lang w:val="es-ES_tradnl"/>
        </w:rPr>
        <w:t xml:space="preserve">como iniciativa destinada a desarrollar y fomentar espacios de intercambio de experiencias y capacitación entre </w:t>
      </w:r>
      <w:r w:rsidR="00573514">
        <w:rPr>
          <w:rFonts w:ascii="Calibri" w:hAnsi="Calibri" w:cs="Calibri"/>
          <w:color w:val="333333"/>
          <w:sz w:val="20"/>
          <w:lang w:val="es-ES_tradnl"/>
        </w:rPr>
        <w:t xml:space="preserve">sus </w:t>
      </w:r>
      <w:r w:rsidRPr="009B50F7">
        <w:rPr>
          <w:rFonts w:ascii="Calibri" w:hAnsi="Calibri" w:cs="Calibri"/>
          <w:color w:val="333333"/>
          <w:sz w:val="20"/>
          <w:lang w:val="es-ES_tradnl"/>
        </w:rPr>
        <w:t>miembros.</w:t>
      </w:r>
    </w:p>
    <w:p w:rsidR="00AB055E" w:rsidRPr="009B50F7" w:rsidRDefault="00AB055E" w:rsidP="00B60560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</w:p>
    <w:p w:rsidR="00AB055E" w:rsidRDefault="00AB055E" w:rsidP="00B60560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  <w:r w:rsidRPr="009B50F7">
        <w:rPr>
          <w:rFonts w:ascii="Calibri" w:hAnsi="Calibri" w:cs="Calibri"/>
          <w:color w:val="333333"/>
          <w:sz w:val="20"/>
          <w:lang w:val="es-ES_tradnl"/>
        </w:rPr>
        <w:t xml:space="preserve">El </w:t>
      </w:r>
      <w:r>
        <w:rPr>
          <w:rFonts w:ascii="Calibri" w:hAnsi="Calibri" w:cs="Calibri"/>
          <w:color w:val="333333"/>
          <w:sz w:val="20"/>
          <w:lang w:val="es-ES_tradnl"/>
        </w:rPr>
        <w:t>Grupo de Trabajo sobre Indicadore</w:t>
      </w:r>
      <w:r w:rsidRPr="009B50F7">
        <w:rPr>
          <w:rFonts w:ascii="Calibri" w:hAnsi="Calibri" w:cs="Calibri"/>
          <w:color w:val="333333"/>
          <w:sz w:val="20"/>
          <w:lang w:val="es-ES_tradnl"/>
        </w:rPr>
        <w:t xml:space="preserve">s </w:t>
      </w:r>
      <w:r w:rsidRPr="00294262">
        <w:rPr>
          <w:rFonts w:ascii="Calibri" w:hAnsi="Calibri" w:cs="Calibri"/>
          <w:color w:val="333333"/>
          <w:sz w:val="20"/>
          <w:lang w:val="es-ES_tradnl"/>
        </w:rPr>
        <w:t xml:space="preserve">del </w:t>
      </w:r>
      <w:r w:rsidR="00573514">
        <w:rPr>
          <w:rFonts w:ascii="Calibri" w:hAnsi="Calibri" w:cs="Calibri"/>
          <w:color w:val="333333"/>
          <w:sz w:val="20"/>
          <w:lang w:val="es-ES_tradnl"/>
        </w:rPr>
        <w:t xml:space="preserve">Sistema </w:t>
      </w:r>
      <w:r w:rsidRPr="00294262">
        <w:rPr>
          <w:rFonts w:ascii="Calibri" w:hAnsi="Calibri" w:cs="Calibri"/>
          <w:color w:val="333333"/>
          <w:sz w:val="20"/>
          <w:lang w:val="es-ES_tradnl"/>
        </w:rPr>
        <w:t xml:space="preserve">de Compras y </w:t>
      </w:r>
      <w:r>
        <w:rPr>
          <w:rFonts w:ascii="Calibri" w:hAnsi="Calibri" w:cs="Calibri"/>
          <w:color w:val="333333"/>
          <w:sz w:val="20"/>
          <w:lang w:val="es-ES_tradnl"/>
        </w:rPr>
        <w:t xml:space="preserve">Contratación Pública se integró </w:t>
      </w:r>
      <w:r w:rsidRPr="00294262">
        <w:rPr>
          <w:rFonts w:ascii="Calibri" w:hAnsi="Calibri" w:cs="Calibri"/>
          <w:color w:val="333333"/>
          <w:sz w:val="20"/>
          <w:lang w:val="es-ES_tradnl"/>
        </w:rPr>
        <w:t xml:space="preserve">durante la IX Conferencia Anual de la RICG, celebrada en septiembre </w:t>
      </w:r>
      <w:r>
        <w:rPr>
          <w:rFonts w:ascii="Calibri" w:hAnsi="Calibri" w:cs="Calibri"/>
          <w:color w:val="333333"/>
          <w:sz w:val="20"/>
          <w:lang w:val="es-ES_tradnl"/>
        </w:rPr>
        <w:t xml:space="preserve">de 2013 en Montevideo, Uruguay en la que </w:t>
      </w:r>
      <w:r w:rsidRPr="00294262">
        <w:rPr>
          <w:rFonts w:ascii="Calibri" w:hAnsi="Calibri" w:cs="Calibri"/>
          <w:color w:val="333333"/>
          <w:sz w:val="20"/>
          <w:lang w:val="es-ES_tradnl"/>
        </w:rPr>
        <w:t>se planteó la</w:t>
      </w:r>
      <w:r>
        <w:rPr>
          <w:rFonts w:ascii="Calibri" w:hAnsi="Calibri" w:cs="Calibri"/>
          <w:color w:val="333333"/>
          <w:sz w:val="20"/>
          <w:lang w:val="es-ES_tradnl"/>
        </w:rPr>
        <w:t xml:space="preserve"> necesidad de desarrollar, con base en  </w:t>
      </w:r>
      <w:r w:rsidRPr="00294262">
        <w:rPr>
          <w:rFonts w:ascii="Calibri" w:hAnsi="Calibri" w:cs="Calibri"/>
          <w:color w:val="333333"/>
          <w:sz w:val="20"/>
          <w:lang w:val="es-ES_tradnl"/>
        </w:rPr>
        <w:t>una metodología estable</w:t>
      </w:r>
      <w:r>
        <w:rPr>
          <w:rFonts w:ascii="Calibri" w:hAnsi="Calibri" w:cs="Calibri"/>
          <w:color w:val="333333"/>
          <w:sz w:val="20"/>
          <w:lang w:val="es-ES_tradnl"/>
        </w:rPr>
        <w:t>cida y reconocida regionalmente, un conjunto de</w:t>
      </w:r>
      <w:r w:rsidRPr="00294262">
        <w:rPr>
          <w:rFonts w:ascii="Calibri" w:hAnsi="Calibri" w:cs="Calibri"/>
          <w:color w:val="333333"/>
          <w:sz w:val="20"/>
          <w:lang w:val="es-ES_tradnl"/>
        </w:rPr>
        <w:t xml:space="preserve"> indicadores </w:t>
      </w:r>
      <w:r>
        <w:rPr>
          <w:rFonts w:ascii="Calibri" w:hAnsi="Calibri" w:cs="Calibri"/>
          <w:color w:val="333333"/>
          <w:sz w:val="20"/>
          <w:lang w:val="es-ES_tradnl"/>
        </w:rPr>
        <w:t>de</w:t>
      </w:r>
      <w:r w:rsidRPr="00294262">
        <w:rPr>
          <w:rFonts w:ascii="Calibri" w:hAnsi="Calibri" w:cs="Calibri"/>
          <w:color w:val="333333"/>
          <w:sz w:val="20"/>
          <w:lang w:val="es-ES_tradnl"/>
        </w:rPr>
        <w:t xml:space="preserve"> compras públicas </w:t>
      </w:r>
      <w:r>
        <w:rPr>
          <w:rFonts w:ascii="Calibri" w:hAnsi="Calibri" w:cs="Calibri"/>
          <w:color w:val="333333"/>
          <w:sz w:val="20"/>
          <w:lang w:val="es-ES_tradnl"/>
        </w:rPr>
        <w:t xml:space="preserve">que ofrezca una mirada comprensiva del desempeño de los Sistemas de Compras Públicas en los países de la Región, procurando </w:t>
      </w:r>
      <w:r w:rsidRPr="00294262">
        <w:rPr>
          <w:rFonts w:ascii="Calibri" w:hAnsi="Calibri" w:cs="Calibri"/>
          <w:color w:val="333333"/>
          <w:sz w:val="20"/>
          <w:lang w:val="es-ES_tradnl"/>
        </w:rPr>
        <w:t>un consenso sobre los aspectos a tener en cuenta a</w:t>
      </w:r>
      <w:r>
        <w:rPr>
          <w:rFonts w:ascii="Calibri" w:hAnsi="Calibri" w:cs="Calibri"/>
          <w:color w:val="333333"/>
          <w:sz w:val="20"/>
          <w:lang w:val="es-ES_tradnl"/>
        </w:rPr>
        <w:t xml:space="preserve">l </w:t>
      </w:r>
      <w:r w:rsidRPr="00294262">
        <w:rPr>
          <w:rFonts w:ascii="Calibri" w:hAnsi="Calibri" w:cs="Calibri"/>
          <w:color w:val="333333"/>
          <w:sz w:val="20"/>
          <w:lang w:val="es-ES_tradnl"/>
        </w:rPr>
        <w:t>analizar el impacto de las refo</w:t>
      </w:r>
      <w:r>
        <w:rPr>
          <w:rFonts w:ascii="Calibri" w:hAnsi="Calibri" w:cs="Calibri"/>
          <w:color w:val="333333"/>
          <w:sz w:val="20"/>
          <w:lang w:val="es-ES_tradnl"/>
        </w:rPr>
        <w:t xml:space="preserve">rmas implementadas en esta materia, así como facilitar el </w:t>
      </w:r>
      <w:r w:rsidRPr="00294262">
        <w:rPr>
          <w:rFonts w:ascii="Calibri" w:hAnsi="Calibri" w:cs="Calibri"/>
          <w:color w:val="333333"/>
          <w:sz w:val="20"/>
          <w:lang w:val="es-ES_tradnl"/>
        </w:rPr>
        <w:t>mejor posicionamiento de las compras públicas</w:t>
      </w:r>
      <w:r>
        <w:rPr>
          <w:rFonts w:ascii="Calibri" w:hAnsi="Calibri" w:cs="Calibri"/>
          <w:color w:val="333333"/>
          <w:sz w:val="20"/>
          <w:lang w:val="es-ES_tradnl"/>
        </w:rPr>
        <w:t xml:space="preserve"> dentro de la Agenda nacional.</w:t>
      </w:r>
    </w:p>
    <w:p w:rsidR="00AB055E" w:rsidRDefault="00AB055E" w:rsidP="00B60560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</w:p>
    <w:p w:rsidR="00AB055E" w:rsidRDefault="00AB055E" w:rsidP="00B60560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  <w:r>
        <w:rPr>
          <w:rFonts w:ascii="Calibri" w:hAnsi="Calibri" w:cs="Calibri"/>
          <w:color w:val="333333"/>
          <w:sz w:val="20"/>
          <w:lang w:val="es-ES_tradnl"/>
        </w:rPr>
        <w:t xml:space="preserve">El I Encuentro del Grupo de Trabajo se realizó en la ciudad de Bogotá, Colombia los días 9 </w:t>
      </w:r>
      <w:r w:rsidRPr="00294262">
        <w:rPr>
          <w:rFonts w:ascii="Calibri" w:hAnsi="Calibri" w:cs="Calibri"/>
          <w:color w:val="333333"/>
          <w:sz w:val="20"/>
          <w:lang w:val="es-ES_tradnl"/>
        </w:rPr>
        <w:t>y 10 de diciembre</w:t>
      </w:r>
      <w:r>
        <w:rPr>
          <w:rFonts w:ascii="Calibri" w:hAnsi="Calibri" w:cs="Calibri"/>
          <w:color w:val="333333"/>
          <w:sz w:val="20"/>
          <w:lang w:val="es-ES_tradnl"/>
        </w:rPr>
        <w:t xml:space="preserve"> de 2013 y fue </w:t>
      </w:r>
      <w:r w:rsidRPr="009B50F7">
        <w:rPr>
          <w:rFonts w:ascii="Calibri" w:hAnsi="Calibri" w:cs="Calibri"/>
          <w:color w:val="333333"/>
          <w:sz w:val="20"/>
          <w:lang w:val="es-ES_tradnl"/>
        </w:rPr>
        <w:t xml:space="preserve">organizado y financiado conjuntamente por la RICG, a través de los organismos internacionales que </w:t>
      </w:r>
      <w:r>
        <w:rPr>
          <w:rFonts w:ascii="Calibri" w:hAnsi="Calibri" w:cs="Calibri"/>
          <w:color w:val="333333"/>
          <w:sz w:val="20"/>
          <w:lang w:val="es-ES_tradnl"/>
        </w:rPr>
        <w:t>forman parte de ella, con la colaboración y liderazgo de Agen</w:t>
      </w:r>
      <w:r w:rsidR="0019015D">
        <w:rPr>
          <w:rFonts w:ascii="Calibri" w:hAnsi="Calibri" w:cs="Calibri"/>
          <w:color w:val="333333"/>
          <w:sz w:val="20"/>
          <w:lang w:val="es-ES_tradnl"/>
        </w:rPr>
        <w:t xml:space="preserve">cia Colombia Compra Eficiente. </w:t>
      </w:r>
      <w:r>
        <w:rPr>
          <w:rFonts w:ascii="Calibri" w:hAnsi="Calibri" w:cs="Calibri"/>
          <w:color w:val="333333"/>
          <w:sz w:val="20"/>
          <w:lang w:val="es-ES_tradnl"/>
        </w:rPr>
        <w:t>En esa oportunidad el Grupo de Trabajo decidió avanzar en sus tareas a través de video conferencia, c</w:t>
      </w:r>
      <w:r w:rsidR="0019015D">
        <w:rPr>
          <w:rFonts w:ascii="Calibri" w:hAnsi="Calibri" w:cs="Calibri"/>
          <w:color w:val="333333"/>
          <w:sz w:val="20"/>
          <w:lang w:val="es-ES_tradnl"/>
        </w:rPr>
        <w:t xml:space="preserve">on el apoyo de la RICG y el BID, la cual </w:t>
      </w:r>
      <w:r w:rsidR="002D267A">
        <w:rPr>
          <w:rFonts w:ascii="Calibri" w:hAnsi="Calibri" w:cs="Calibri"/>
          <w:color w:val="333333"/>
          <w:sz w:val="20"/>
          <w:lang w:val="es-ES_tradnl"/>
        </w:rPr>
        <w:t xml:space="preserve"> tuvo lugar </w:t>
      </w:r>
      <w:r w:rsidR="0019015D">
        <w:rPr>
          <w:rFonts w:ascii="Calibri" w:hAnsi="Calibri" w:cs="Calibri"/>
          <w:color w:val="333333"/>
          <w:sz w:val="20"/>
          <w:lang w:val="es-ES_tradnl"/>
        </w:rPr>
        <w:t>el 7 de Mayo de 2014.</w:t>
      </w:r>
    </w:p>
    <w:p w:rsidR="0019015D" w:rsidRDefault="0019015D" w:rsidP="00B60560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</w:p>
    <w:p w:rsidR="00660262" w:rsidRDefault="0019015D" w:rsidP="00660262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  <w:r>
        <w:rPr>
          <w:rFonts w:ascii="Calibri" w:hAnsi="Calibri" w:cs="Calibri"/>
          <w:color w:val="333333"/>
          <w:sz w:val="20"/>
          <w:lang w:val="es-ES_tradnl"/>
        </w:rPr>
        <w:t xml:space="preserve">En </w:t>
      </w:r>
      <w:r w:rsidR="002D267A">
        <w:rPr>
          <w:rFonts w:ascii="Calibri" w:hAnsi="Calibri" w:cs="Calibri"/>
          <w:color w:val="333333"/>
          <w:sz w:val="20"/>
          <w:lang w:val="es-ES_tradnl"/>
        </w:rPr>
        <w:t xml:space="preserve">Diciembre de 2014 se llevó a cabo en Quito, Ecuador, el III Encuentro del Grupo de Trabajo </w:t>
      </w:r>
      <w:r w:rsidR="00660262">
        <w:rPr>
          <w:rFonts w:ascii="Calibri" w:hAnsi="Calibri" w:cs="Calibri"/>
          <w:color w:val="333333"/>
          <w:sz w:val="20"/>
          <w:lang w:val="es-ES_tradnl"/>
        </w:rPr>
        <w:t>en el cual los países miembros del Grupo i</w:t>
      </w:r>
      <w:r w:rsidR="00660262" w:rsidRPr="00660262">
        <w:rPr>
          <w:rFonts w:ascii="Calibri" w:hAnsi="Calibri" w:cs="Calibri"/>
          <w:color w:val="333333"/>
          <w:sz w:val="20"/>
          <w:lang w:val="es-ES_tradnl"/>
        </w:rPr>
        <w:t>dentificar</w:t>
      </w:r>
      <w:r w:rsidR="00660262">
        <w:rPr>
          <w:rFonts w:ascii="Calibri" w:hAnsi="Calibri" w:cs="Calibri"/>
          <w:color w:val="333333"/>
          <w:sz w:val="20"/>
          <w:lang w:val="es-ES_tradnl"/>
        </w:rPr>
        <w:t>on</w:t>
      </w:r>
      <w:r w:rsidR="00660262" w:rsidRPr="00660262">
        <w:rPr>
          <w:rFonts w:ascii="Calibri" w:hAnsi="Calibri" w:cs="Calibri"/>
          <w:color w:val="333333"/>
          <w:sz w:val="20"/>
          <w:lang w:val="es-ES_tradnl"/>
        </w:rPr>
        <w:t xml:space="preserve"> las dimensiones del sistema de contrataciones públicas (SCP) susceptibles de medición</w:t>
      </w:r>
      <w:r w:rsidR="00235AF7">
        <w:rPr>
          <w:rFonts w:ascii="Calibri" w:hAnsi="Calibri" w:cs="Calibri"/>
          <w:color w:val="333333"/>
          <w:sz w:val="20"/>
          <w:lang w:val="es-ES_tradnl"/>
        </w:rPr>
        <w:t xml:space="preserve"> y</w:t>
      </w:r>
      <w:r w:rsidR="00660262">
        <w:rPr>
          <w:rFonts w:ascii="Calibri" w:hAnsi="Calibri" w:cs="Calibri"/>
          <w:color w:val="333333"/>
          <w:sz w:val="20"/>
          <w:lang w:val="es-ES_tradnl"/>
        </w:rPr>
        <w:t xml:space="preserve">  propusieron</w:t>
      </w:r>
      <w:r w:rsidR="00660262" w:rsidRPr="00660262">
        <w:rPr>
          <w:rFonts w:ascii="Calibri" w:hAnsi="Calibri" w:cs="Calibri"/>
          <w:color w:val="333333"/>
          <w:sz w:val="20"/>
          <w:lang w:val="es-ES_tradnl"/>
        </w:rPr>
        <w:t xml:space="preserve"> y seleccionar</w:t>
      </w:r>
      <w:r w:rsidR="00660262">
        <w:rPr>
          <w:rFonts w:ascii="Calibri" w:hAnsi="Calibri" w:cs="Calibri"/>
          <w:color w:val="333333"/>
          <w:sz w:val="20"/>
          <w:lang w:val="es-ES_tradnl"/>
        </w:rPr>
        <w:t>on</w:t>
      </w:r>
      <w:r w:rsidR="00660262" w:rsidRPr="00660262">
        <w:rPr>
          <w:rFonts w:ascii="Calibri" w:hAnsi="Calibri" w:cs="Calibri"/>
          <w:color w:val="333333"/>
          <w:sz w:val="20"/>
          <w:lang w:val="es-ES_tradnl"/>
        </w:rPr>
        <w:t xml:space="preserve"> un conjunto de in</w:t>
      </w:r>
      <w:r w:rsidR="00660262">
        <w:rPr>
          <w:rFonts w:ascii="Calibri" w:hAnsi="Calibri" w:cs="Calibri"/>
          <w:color w:val="333333"/>
          <w:sz w:val="20"/>
          <w:lang w:val="es-ES_tradnl"/>
        </w:rPr>
        <w:t>dicadores de desempeño del SCP</w:t>
      </w:r>
      <w:r w:rsidR="00235AF7">
        <w:rPr>
          <w:rFonts w:ascii="Calibri" w:hAnsi="Calibri" w:cs="Calibri"/>
          <w:color w:val="333333"/>
          <w:sz w:val="20"/>
          <w:lang w:val="es-ES_tradnl"/>
        </w:rPr>
        <w:t>.</w:t>
      </w:r>
    </w:p>
    <w:p w:rsidR="0019015D" w:rsidRPr="009B50F7" w:rsidRDefault="00660262" w:rsidP="00660262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lang w:val="es-ES_tradnl"/>
        </w:rPr>
      </w:pPr>
      <w:r>
        <w:rPr>
          <w:rFonts w:ascii="Calibri" w:hAnsi="Calibri" w:cs="Calibri"/>
          <w:color w:val="333333"/>
          <w:sz w:val="20"/>
          <w:lang w:val="es-ES_tradnl"/>
        </w:rPr>
        <w:t>Este trabajo se plasmó en la e</w:t>
      </w:r>
      <w:r w:rsidRPr="00660262">
        <w:rPr>
          <w:rFonts w:ascii="Calibri" w:hAnsi="Calibri" w:cs="Calibri"/>
          <w:color w:val="333333"/>
          <w:sz w:val="20"/>
          <w:lang w:val="es-ES_tradnl"/>
        </w:rPr>
        <w:t xml:space="preserve">laboración del Informe </w:t>
      </w:r>
      <w:r>
        <w:rPr>
          <w:rFonts w:ascii="Calibri" w:hAnsi="Calibri" w:cs="Calibri"/>
          <w:color w:val="333333"/>
          <w:sz w:val="20"/>
          <w:lang w:val="es-ES_tradnl"/>
        </w:rPr>
        <w:t>Final realizado por el facilitador externo</w:t>
      </w:r>
      <w:r w:rsidR="00573514">
        <w:rPr>
          <w:rFonts w:ascii="Calibri" w:hAnsi="Calibri" w:cs="Calibri"/>
          <w:color w:val="333333"/>
          <w:sz w:val="20"/>
          <w:lang w:val="es-ES_tradnl"/>
        </w:rPr>
        <w:t>,</w:t>
      </w:r>
      <w:r>
        <w:rPr>
          <w:rFonts w:ascii="Calibri" w:hAnsi="Calibri" w:cs="Calibri"/>
          <w:color w:val="333333"/>
          <w:sz w:val="20"/>
          <w:lang w:val="es-ES_tradnl"/>
        </w:rPr>
        <w:t xml:space="preserve"> el cuál se pone a consideración del Grupo de Trabajo para su validación y cierre del ejercicio. </w:t>
      </w:r>
    </w:p>
    <w:p w:rsidR="00AB055E" w:rsidRPr="001233AC" w:rsidRDefault="00AB055E" w:rsidP="001233AC">
      <w:pPr>
        <w:pStyle w:val="ListParagraph"/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right="-7"/>
        <w:jc w:val="both"/>
        <w:rPr>
          <w:rFonts w:ascii="Calibri" w:hAnsi="Calibri"/>
          <w:b/>
          <w:color w:val="333399"/>
          <w:sz w:val="21"/>
          <w:szCs w:val="21"/>
          <w:lang w:val="es-ES_tradnl"/>
        </w:rPr>
      </w:pPr>
    </w:p>
    <w:p w:rsidR="000212C6" w:rsidRDefault="000212C6" w:rsidP="001233AC">
      <w:pPr>
        <w:pStyle w:val="ListParagraph"/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right="-7"/>
        <w:jc w:val="both"/>
        <w:rPr>
          <w:rFonts w:ascii="Calibri" w:hAnsi="Calibri"/>
          <w:b/>
          <w:color w:val="333399"/>
          <w:sz w:val="21"/>
          <w:szCs w:val="21"/>
          <w:lang w:val="es-ES_tradnl"/>
        </w:rPr>
      </w:pPr>
    </w:p>
    <w:p w:rsidR="00AB055E" w:rsidRDefault="00AB055E" w:rsidP="001233AC">
      <w:pPr>
        <w:pStyle w:val="ListParagraph"/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right="-7"/>
        <w:jc w:val="both"/>
        <w:rPr>
          <w:rFonts w:ascii="Calibri" w:hAnsi="Calibri"/>
          <w:b/>
          <w:color w:val="333399"/>
          <w:sz w:val="21"/>
          <w:szCs w:val="21"/>
          <w:lang w:val="es-ES_tradnl"/>
        </w:rPr>
      </w:pPr>
      <w:r>
        <w:rPr>
          <w:rFonts w:ascii="Calibri" w:hAnsi="Calibri"/>
          <w:b/>
          <w:color w:val="333399"/>
          <w:sz w:val="21"/>
          <w:szCs w:val="21"/>
          <w:lang w:val="es-ES_tradnl"/>
        </w:rPr>
        <w:t xml:space="preserve">Objetivo General </w:t>
      </w:r>
    </w:p>
    <w:p w:rsidR="00AB055E" w:rsidRPr="00B60560" w:rsidRDefault="00AB055E" w:rsidP="006E4326">
      <w:pPr>
        <w:widowControl w:val="0"/>
        <w:tabs>
          <w:tab w:val="left" w:pos="-720"/>
          <w:tab w:val="left" w:pos="284"/>
        </w:tabs>
        <w:autoSpaceDE w:val="0"/>
        <w:autoSpaceDN w:val="0"/>
        <w:adjustRightInd w:val="0"/>
        <w:ind w:right="-7"/>
        <w:jc w:val="both"/>
        <w:rPr>
          <w:rFonts w:ascii="Calibri" w:hAnsi="Calibri" w:cs="Calibri"/>
          <w:b/>
          <w:bCs/>
          <w:color w:val="333333"/>
          <w:sz w:val="19"/>
          <w:szCs w:val="19"/>
          <w:lang w:val="es-ES_tradnl"/>
        </w:rPr>
      </w:pPr>
    </w:p>
    <w:p w:rsidR="00AB055E" w:rsidRDefault="00660262" w:rsidP="00E1197F">
      <w:pPr>
        <w:numPr>
          <w:ilvl w:val="0"/>
          <w:numId w:val="31"/>
        </w:numPr>
        <w:tabs>
          <w:tab w:val="clear" w:pos="720"/>
          <w:tab w:val="left" w:pos="-720"/>
          <w:tab w:val="num" w:pos="360"/>
        </w:tabs>
        <w:ind w:left="360" w:right="-7"/>
        <w:jc w:val="both"/>
        <w:rPr>
          <w:rFonts w:ascii="Calibri" w:hAnsi="Calibri"/>
          <w:color w:val="333333"/>
          <w:sz w:val="19"/>
          <w:szCs w:val="19"/>
          <w:lang w:val="es-ES"/>
        </w:rPr>
      </w:pPr>
      <w:r>
        <w:rPr>
          <w:rFonts w:ascii="Calibri" w:hAnsi="Calibri"/>
          <w:color w:val="333333"/>
          <w:sz w:val="19"/>
          <w:szCs w:val="19"/>
          <w:lang w:val="es-ES"/>
        </w:rPr>
        <w:t>Validar el informe final del Grupo de Trabajo</w:t>
      </w:r>
      <w:r w:rsidR="00AB055E" w:rsidRPr="00F53B44">
        <w:rPr>
          <w:rFonts w:ascii="Calibri" w:hAnsi="Calibri"/>
          <w:color w:val="333333"/>
          <w:sz w:val="19"/>
          <w:szCs w:val="19"/>
          <w:lang w:val="es-ES"/>
        </w:rPr>
        <w:t>.</w:t>
      </w:r>
    </w:p>
    <w:p w:rsidR="00AB055E" w:rsidRPr="00660262" w:rsidRDefault="00AB055E" w:rsidP="00F53B44">
      <w:pPr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7"/>
        <w:jc w:val="both"/>
        <w:rPr>
          <w:rFonts w:ascii="Calibri" w:hAnsi="Calibri"/>
          <w:b/>
          <w:color w:val="333399"/>
          <w:sz w:val="21"/>
          <w:szCs w:val="21"/>
          <w:lang w:val="es-ES"/>
        </w:rPr>
      </w:pPr>
    </w:p>
    <w:p w:rsidR="000212C6" w:rsidRDefault="000212C6" w:rsidP="00DA1411">
      <w:pPr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7"/>
        <w:jc w:val="both"/>
        <w:rPr>
          <w:rFonts w:ascii="Calibri" w:hAnsi="Calibri"/>
          <w:b/>
          <w:color w:val="333399"/>
          <w:sz w:val="21"/>
          <w:szCs w:val="21"/>
          <w:lang w:val="es-ES_tradnl"/>
        </w:rPr>
      </w:pPr>
    </w:p>
    <w:p w:rsidR="00DA1411" w:rsidRDefault="00DA1411" w:rsidP="00DA1411">
      <w:pPr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7"/>
        <w:jc w:val="both"/>
        <w:rPr>
          <w:rFonts w:ascii="Calibri" w:hAnsi="Calibri"/>
          <w:b/>
          <w:color w:val="333399"/>
          <w:sz w:val="21"/>
          <w:szCs w:val="21"/>
          <w:lang w:val="es-ES_tradnl"/>
        </w:rPr>
      </w:pPr>
      <w:r w:rsidRPr="00DA1411">
        <w:rPr>
          <w:rFonts w:ascii="Calibri" w:hAnsi="Calibri"/>
          <w:b/>
          <w:color w:val="333399"/>
          <w:sz w:val="21"/>
          <w:szCs w:val="21"/>
          <w:lang w:val="es-ES_tradnl"/>
        </w:rPr>
        <w:t xml:space="preserve">Objetivos Específicos </w:t>
      </w:r>
    </w:p>
    <w:p w:rsidR="00E1197F" w:rsidRPr="00DA1411" w:rsidRDefault="00E1197F" w:rsidP="00DA1411">
      <w:pPr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7"/>
        <w:jc w:val="both"/>
        <w:rPr>
          <w:rFonts w:ascii="Calibri" w:hAnsi="Calibri"/>
          <w:b/>
          <w:color w:val="333399"/>
          <w:sz w:val="21"/>
          <w:szCs w:val="21"/>
          <w:lang w:val="es-ES_tradnl"/>
        </w:rPr>
      </w:pPr>
    </w:p>
    <w:p w:rsidR="00C70633" w:rsidRPr="00AC5636" w:rsidRDefault="00AC5636" w:rsidP="00AC5636">
      <w:pPr>
        <w:numPr>
          <w:ilvl w:val="0"/>
          <w:numId w:val="36"/>
        </w:numPr>
        <w:tabs>
          <w:tab w:val="left" w:pos="-720"/>
          <w:tab w:val="left" w:pos="0"/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7"/>
        <w:jc w:val="both"/>
        <w:rPr>
          <w:rFonts w:ascii="Calibri" w:hAnsi="Calibri"/>
          <w:color w:val="333333"/>
          <w:sz w:val="19"/>
          <w:szCs w:val="19"/>
          <w:lang w:val="es-ES"/>
        </w:rPr>
      </w:pPr>
      <w:r>
        <w:rPr>
          <w:rFonts w:ascii="Calibri" w:hAnsi="Calibri"/>
          <w:color w:val="333333"/>
          <w:sz w:val="19"/>
          <w:szCs w:val="19"/>
          <w:lang w:val="es-ES"/>
        </w:rPr>
        <w:t>Recibir comentarios al informe final.</w:t>
      </w:r>
    </w:p>
    <w:p w:rsidR="00DA1411" w:rsidRDefault="00DA1411" w:rsidP="00C70633">
      <w:pPr>
        <w:numPr>
          <w:ilvl w:val="0"/>
          <w:numId w:val="36"/>
        </w:numPr>
        <w:tabs>
          <w:tab w:val="left" w:pos="-720"/>
          <w:tab w:val="left" w:pos="0"/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7"/>
        <w:jc w:val="both"/>
        <w:rPr>
          <w:rFonts w:ascii="Calibri" w:hAnsi="Calibri"/>
          <w:color w:val="333333"/>
          <w:sz w:val="19"/>
          <w:szCs w:val="19"/>
          <w:lang w:val="es-ES"/>
        </w:rPr>
      </w:pPr>
      <w:r w:rsidRPr="00C70633">
        <w:rPr>
          <w:rFonts w:ascii="Calibri" w:hAnsi="Calibri"/>
          <w:color w:val="333333"/>
          <w:sz w:val="19"/>
          <w:szCs w:val="19"/>
          <w:lang w:val="es-ES"/>
        </w:rPr>
        <w:t>Analizar la disponibilidad</w:t>
      </w:r>
      <w:r w:rsidR="00A135A9">
        <w:rPr>
          <w:rFonts w:ascii="Calibri" w:hAnsi="Calibri"/>
          <w:color w:val="333333"/>
          <w:sz w:val="19"/>
          <w:szCs w:val="19"/>
          <w:lang w:val="es-ES"/>
        </w:rPr>
        <w:t xml:space="preserve"> </w:t>
      </w:r>
      <w:r w:rsidRPr="00C70633">
        <w:rPr>
          <w:rFonts w:ascii="Calibri" w:hAnsi="Calibri"/>
          <w:color w:val="333333"/>
          <w:sz w:val="19"/>
          <w:szCs w:val="19"/>
          <w:lang w:val="es-ES"/>
        </w:rPr>
        <w:t xml:space="preserve">de la información necesaria para la </w:t>
      </w:r>
      <w:r w:rsidR="00A135A9">
        <w:rPr>
          <w:rFonts w:ascii="Calibri" w:hAnsi="Calibri"/>
          <w:color w:val="333333"/>
          <w:sz w:val="19"/>
          <w:szCs w:val="19"/>
          <w:lang w:val="es-ES"/>
        </w:rPr>
        <w:t>elaboración de los indicadores propuestos</w:t>
      </w:r>
      <w:r w:rsidR="002D74AC">
        <w:rPr>
          <w:rFonts w:ascii="Calibri" w:hAnsi="Calibri"/>
          <w:color w:val="333333"/>
          <w:sz w:val="19"/>
          <w:szCs w:val="19"/>
          <w:lang w:val="es-ES"/>
        </w:rPr>
        <w:t xml:space="preserve"> y mecanismos para su recolección</w:t>
      </w:r>
      <w:r w:rsidR="00A135A9">
        <w:rPr>
          <w:rFonts w:ascii="Calibri" w:hAnsi="Calibri"/>
          <w:color w:val="333333"/>
          <w:sz w:val="19"/>
          <w:szCs w:val="19"/>
          <w:lang w:val="es-ES"/>
        </w:rPr>
        <w:t>.</w:t>
      </w:r>
    </w:p>
    <w:p w:rsidR="002D74AC" w:rsidRPr="002D74AC" w:rsidRDefault="002D74AC" w:rsidP="002D74AC">
      <w:pPr>
        <w:numPr>
          <w:ilvl w:val="0"/>
          <w:numId w:val="36"/>
        </w:numPr>
        <w:tabs>
          <w:tab w:val="left" w:pos="-720"/>
          <w:tab w:val="left" w:pos="0"/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7"/>
        <w:jc w:val="both"/>
        <w:rPr>
          <w:rFonts w:ascii="Calibri" w:hAnsi="Calibri"/>
          <w:color w:val="333333"/>
          <w:sz w:val="19"/>
          <w:szCs w:val="19"/>
          <w:lang w:val="es-ES"/>
        </w:rPr>
      </w:pPr>
      <w:r>
        <w:rPr>
          <w:rFonts w:ascii="Calibri" w:hAnsi="Calibri"/>
          <w:color w:val="333333"/>
          <w:sz w:val="19"/>
          <w:szCs w:val="19"/>
          <w:lang w:val="es-ES"/>
        </w:rPr>
        <w:t xml:space="preserve">Puesta en común de iniciativas nacionales.  </w:t>
      </w:r>
    </w:p>
    <w:p w:rsidR="00AC5636" w:rsidRPr="000212C6" w:rsidRDefault="00AC5636" w:rsidP="005A1689">
      <w:pPr>
        <w:pStyle w:val="ListParagraph"/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right="-7"/>
        <w:jc w:val="both"/>
        <w:rPr>
          <w:rFonts w:ascii="Calibri" w:hAnsi="Calibri"/>
          <w:b/>
          <w:color w:val="333399"/>
          <w:sz w:val="21"/>
          <w:szCs w:val="21"/>
          <w:lang w:val="es-ES"/>
        </w:rPr>
      </w:pPr>
    </w:p>
    <w:p w:rsidR="000212C6" w:rsidRDefault="000212C6" w:rsidP="005A1689">
      <w:pPr>
        <w:pStyle w:val="ListParagraph"/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right="-7"/>
        <w:jc w:val="both"/>
        <w:rPr>
          <w:rFonts w:ascii="Calibri" w:hAnsi="Calibri"/>
          <w:b/>
          <w:color w:val="333399"/>
          <w:sz w:val="21"/>
          <w:szCs w:val="21"/>
          <w:lang w:val="es-ES_tradnl"/>
        </w:rPr>
      </w:pPr>
    </w:p>
    <w:p w:rsidR="00AB055E" w:rsidRPr="001233AC" w:rsidRDefault="00AB055E" w:rsidP="005A1689">
      <w:pPr>
        <w:pStyle w:val="ListParagraph"/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right="-7"/>
        <w:jc w:val="both"/>
        <w:rPr>
          <w:rFonts w:ascii="Calibri" w:hAnsi="Calibri"/>
          <w:b/>
          <w:color w:val="333399"/>
          <w:sz w:val="21"/>
          <w:szCs w:val="21"/>
          <w:lang w:val="es-ES_tradnl"/>
        </w:rPr>
      </w:pPr>
      <w:r>
        <w:rPr>
          <w:rFonts w:ascii="Calibri" w:hAnsi="Calibri"/>
          <w:b/>
          <w:color w:val="333399"/>
          <w:sz w:val="21"/>
          <w:szCs w:val="21"/>
          <w:lang w:val="es-ES_tradnl"/>
        </w:rPr>
        <w:lastRenderedPageBreak/>
        <w:t>Coordinación y Facilitadores</w:t>
      </w:r>
    </w:p>
    <w:p w:rsidR="00AB055E" w:rsidRDefault="00AB055E" w:rsidP="00B60560">
      <w:pPr>
        <w:tabs>
          <w:tab w:val="left" w:pos="-720"/>
        </w:tabs>
        <w:ind w:left="720" w:right="-7"/>
        <w:jc w:val="both"/>
        <w:rPr>
          <w:rFonts w:ascii="Calibri" w:hAnsi="Calibri"/>
          <w:color w:val="333333"/>
          <w:sz w:val="19"/>
          <w:szCs w:val="19"/>
          <w:lang w:val="es-ES"/>
        </w:rPr>
      </w:pPr>
    </w:p>
    <w:p w:rsidR="00AB055E" w:rsidRDefault="00AB055E" w:rsidP="002D74AC">
      <w:pPr>
        <w:tabs>
          <w:tab w:val="left" w:pos="-720"/>
        </w:tabs>
        <w:ind w:right="-7"/>
        <w:jc w:val="both"/>
        <w:rPr>
          <w:rFonts w:ascii="Calibri" w:hAnsi="Calibri"/>
          <w:color w:val="333333"/>
          <w:sz w:val="19"/>
          <w:szCs w:val="19"/>
          <w:lang w:val="es-ES_tradnl"/>
        </w:rPr>
      </w:pPr>
      <w:r>
        <w:rPr>
          <w:rFonts w:ascii="Calibri" w:hAnsi="Calibri"/>
          <w:color w:val="333333"/>
          <w:sz w:val="19"/>
          <w:szCs w:val="19"/>
          <w:lang w:val="es-ES_tradnl"/>
        </w:rPr>
        <w:t>Coordinación</w:t>
      </w:r>
      <w:r>
        <w:rPr>
          <w:lang w:val="es-ES_tradnl"/>
        </w:rPr>
        <w:t xml:space="preserve">: </w:t>
      </w:r>
      <w:r w:rsidR="002D74AC" w:rsidRPr="002D74AC">
        <w:rPr>
          <w:rFonts w:ascii="Calibri" w:hAnsi="Calibri"/>
          <w:color w:val="333333"/>
          <w:sz w:val="19"/>
          <w:szCs w:val="19"/>
          <w:lang w:val="es-ES_tradnl"/>
        </w:rPr>
        <w:t xml:space="preserve">Guillermo Burr </w:t>
      </w:r>
      <w:proofErr w:type="spellStart"/>
      <w:r w:rsidR="002D74AC" w:rsidRPr="002D74AC">
        <w:rPr>
          <w:rFonts w:ascii="Calibri" w:hAnsi="Calibri"/>
          <w:color w:val="333333"/>
          <w:sz w:val="19"/>
          <w:szCs w:val="19"/>
          <w:lang w:val="es-ES_tradnl"/>
        </w:rPr>
        <w:t>Ortúzar</w:t>
      </w:r>
      <w:proofErr w:type="spellEnd"/>
      <w:r w:rsidR="002D74AC">
        <w:rPr>
          <w:rFonts w:ascii="Calibri" w:hAnsi="Calibri"/>
          <w:color w:val="333333"/>
          <w:sz w:val="19"/>
          <w:szCs w:val="19"/>
          <w:lang w:val="es-ES_tradnl"/>
        </w:rPr>
        <w:t xml:space="preserve">. </w:t>
      </w:r>
      <w:r w:rsidR="002D74AC" w:rsidRPr="002D74AC">
        <w:rPr>
          <w:rFonts w:ascii="Calibri" w:hAnsi="Calibri"/>
          <w:color w:val="333333"/>
          <w:sz w:val="19"/>
          <w:szCs w:val="19"/>
          <w:lang w:val="es-ES_tradnl"/>
        </w:rPr>
        <w:t>Jefe Área Estudios e Inteligencia de Negocios</w:t>
      </w:r>
      <w:r w:rsidR="002D74AC">
        <w:rPr>
          <w:rFonts w:ascii="Calibri" w:hAnsi="Calibri"/>
          <w:color w:val="333333"/>
          <w:sz w:val="19"/>
          <w:szCs w:val="19"/>
          <w:lang w:val="es-ES_tradnl"/>
        </w:rPr>
        <w:t>. ChileCompra.</w:t>
      </w:r>
    </w:p>
    <w:p w:rsidR="00AB055E" w:rsidRDefault="00E1197F" w:rsidP="00E1197F">
      <w:pPr>
        <w:tabs>
          <w:tab w:val="left" w:pos="-720"/>
          <w:tab w:val="left" w:pos="1843"/>
        </w:tabs>
        <w:ind w:right="-7"/>
        <w:jc w:val="both"/>
        <w:rPr>
          <w:rFonts w:ascii="Calibri" w:hAnsi="Calibri"/>
          <w:color w:val="333333"/>
          <w:sz w:val="19"/>
          <w:szCs w:val="19"/>
          <w:lang w:val="es-ES_tradnl"/>
        </w:rPr>
      </w:pPr>
      <w:r>
        <w:rPr>
          <w:rFonts w:ascii="Calibri" w:hAnsi="Calibri"/>
          <w:color w:val="333333"/>
          <w:sz w:val="19"/>
          <w:szCs w:val="19"/>
          <w:lang w:val="es-ES_tradnl"/>
        </w:rPr>
        <w:t>Facilitador</w:t>
      </w:r>
      <w:r w:rsidR="002D74AC">
        <w:rPr>
          <w:rFonts w:ascii="Calibri" w:hAnsi="Calibri"/>
          <w:color w:val="333333"/>
          <w:sz w:val="19"/>
          <w:szCs w:val="19"/>
          <w:lang w:val="es-ES_tradnl"/>
        </w:rPr>
        <w:t>es</w:t>
      </w:r>
      <w:r>
        <w:rPr>
          <w:rFonts w:ascii="Calibri" w:hAnsi="Calibri"/>
          <w:color w:val="333333"/>
          <w:sz w:val="19"/>
          <w:szCs w:val="19"/>
          <w:lang w:val="es-ES_tradnl"/>
        </w:rPr>
        <w:t xml:space="preserve">: </w:t>
      </w:r>
      <w:r w:rsidR="00AB055E" w:rsidRPr="00A90886">
        <w:rPr>
          <w:rFonts w:ascii="Calibri" w:hAnsi="Calibri"/>
          <w:color w:val="333333"/>
          <w:sz w:val="19"/>
          <w:szCs w:val="19"/>
          <w:lang w:val="es-ES_tradnl"/>
        </w:rPr>
        <w:t>Steven Griner, Secretario Técnico de la RICG</w:t>
      </w:r>
      <w:r w:rsidR="00AB055E">
        <w:rPr>
          <w:rFonts w:ascii="Calibri" w:hAnsi="Calibri"/>
          <w:color w:val="333333"/>
          <w:sz w:val="19"/>
          <w:szCs w:val="19"/>
          <w:lang w:val="es-ES_tradnl"/>
        </w:rPr>
        <w:t>/OEA</w:t>
      </w:r>
      <w:r w:rsidR="002D74AC">
        <w:rPr>
          <w:rFonts w:ascii="Calibri" w:hAnsi="Calibri"/>
          <w:color w:val="333333"/>
          <w:sz w:val="19"/>
          <w:szCs w:val="19"/>
          <w:lang w:val="es-ES_tradnl"/>
        </w:rPr>
        <w:t xml:space="preserve"> y Javier Dávila Pérez</w:t>
      </w:r>
    </w:p>
    <w:p w:rsidR="00AB055E" w:rsidRDefault="00E1197F" w:rsidP="00AC5636">
      <w:pPr>
        <w:tabs>
          <w:tab w:val="left" w:pos="-720"/>
          <w:tab w:val="left" w:pos="1843"/>
        </w:tabs>
        <w:ind w:left="720" w:right="-7"/>
        <w:jc w:val="both"/>
        <w:rPr>
          <w:rFonts w:ascii="Calibri" w:hAnsi="Calibri"/>
          <w:color w:val="333333"/>
          <w:sz w:val="19"/>
          <w:szCs w:val="19"/>
          <w:lang w:val="es-ES_tradnl"/>
        </w:rPr>
      </w:pPr>
      <w:r>
        <w:rPr>
          <w:rFonts w:ascii="Calibri" w:hAnsi="Calibri"/>
          <w:color w:val="333333"/>
          <w:sz w:val="19"/>
          <w:szCs w:val="19"/>
          <w:lang w:val="es-ES_tradnl"/>
        </w:rPr>
        <w:t xml:space="preserve">         </w:t>
      </w:r>
    </w:p>
    <w:p w:rsidR="00AB055E" w:rsidRDefault="00AB055E" w:rsidP="005A1689">
      <w:pPr>
        <w:tabs>
          <w:tab w:val="left" w:pos="-720"/>
          <w:tab w:val="left" w:pos="1843"/>
        </w:tabs>
        <w:ind w:right="-7"/>
        <w:jc w:val="both"/>
        <w:rPr>
          <w:rFonts w:ascii="Calibri" w:hAnsi="Calibri"/>
          <w:color w:val="333333"/>
          <w:sz w:val="19"/>
          <w:szCs w:val="19"/>
          <w:lang w:val="es-ES_tradnl"/>
        </w:rPr>
      </w:pPr>
    </w:p>
    <w:p w:rsidR="00AB055E" w:rsidRPr="005A1689" w:rsidRDefault="00AB055E" w:rsidP="005A1689">
      <w:pPr>
        <w:pStyle w:val="ListParagraph"/>
        <w:tabs>
          <w:tab w:val="left" w:pos="-72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right="-7"/>
        <w:jc w:val="both"/>
        <w:rPr>
          <w:rFonts w:ascii="Calibri" w:hAnsi="Calibri"/>
          <w:b/>
          <w:color w:val="333399"/>
          <w:sz w:val="21"/>
          <w:szCs w:val="21"/>
          <w:lang w:val="es-ES_tradnl"/>
        </w:rPr>
      </w:pPr>
      <w:r w:rsidRPr="005A1689">
        <w:rPr>
          <w:rFonts w:ascii="Calibri" w:hAnsi="Calibri"/>
          <w:b/>
          <w:color w:val="333399"/>
          <w:sz w:val="21"/>
          <w:szCs w:val="21"/>
          <w:lang w:val="es-ES_tradnl"/>
        </w:rPr>
        <w:t>A</w:t>
      </w:r>
      <w:r w:rsidRPr="0042652F">
        <w:rPr>
          <w:rFonts w:ascii="Calibri" w:hAnsi="Calibri"/>
          <w:b/>
          <w:color w:val="333399"/>
          <w:sz w:val="21"/>
          <w:szCs w:val="21"/>
          <w:lang w:val="es-ES_tradnl"/>
        </w:rPr>
        <w:t>spectos Generales</w:t>
      </w:r>
    </w:p>
    <w:p w:rsidR="00AB055E" w:rsidRDefault="00AB055E" w:rsidP="005A1689">
      <w:pPr>
        <w:tabs>
          <w:tab w:val="left" w:pos="-720"/>
          <w:tab w:val="left" w:pos="1843"/>
        </w:tabs>
        <w:ind w:right="-7"/>
        <w:jc w:val="both"/>
        <w:rPr>
          <w:rFonts w:ascii="Calibri" w:hAnsi="Calibri"/>
          <w:color w:val="333333"/>
          <w:sz w:val="19"/>
          <w:szCs w:val="19"/>
          <w:lang w:val="es-ES_tradnl"/>
        </w:rPr>
      </w:pPr>
    </w:p>
    <w:p w:rsidR="00AB055E" w:rsidRDefault="00AB055E" w:rsidP="005A1689">
      <w:pPr>
        <w:pStyle w:val="ListParagraph"/>
        <w:tabs>
          <w:tab w:val="left" w:pos="-720"/>
          <w:tab w:val="left" w:pos="1843"/>
        </w:tabs>
        <w:ind w:left="0" w:right="-7"/>
        <w:jc w:val="both"/>
        <w:rPr>
          <w:rFonts w:ascii="Calibri" w:hAnsi="Calibri"/>
          <w:color w:val="333333"/>
          <w:sz w:val="19"/>
          <w:szCs w:val="19"/>
          <w:lang w:val="es-ES_tradnl"/>
        </w:rPr>
      </w:pPr>
      <w:r w:rsidRPr="005A1689">
        <w:rPr>
          <w:rFonts w:ascii="Calibri" w:hAnsi="Calibri"/>
          <w:b/>
          <w:color w:val="333333"/>
          <w:sz w:val="19"/>
          <w:szCs w:val="19"/>
          <w:lang w:val="es-ES_tradnl"/>
        </w:rPr>
        <w:t>Lugar</w:t>
      </w:r>
      <w:r>
        <w:rPr>
          <w:rFonts w:ascii="Calibri" w:hAnsi="Calibri"/>
          <w:color w:val="333333"/>
          <w:sz w:val="19"/>
          <w:szCs w:val="19"/>
          <w:lang w:val="es-ES_tradnl"/>
        </w:rPr>
        <w:t xml:space="preserve">: </w:t>
      </w:r>
      <w:r w:rsidR="00573514">
        <w:rPr>
          <w:rFonts w:ascii="Calibri" w:hAnsi="Calibri"/>
          <w:color w:val="333333"/>
          <w:sz w:val="19"/>
          <w:szCs w:val="19"/>
          <w:lang w:val="es-ES_tradnl"/>
        </w:rPr>
        <w:t xml:space="preserve">Para llevar a cabo este encuentro, el BID pone a disposición de los participantes las salas de </w:t>
      </w:r>
      <w:r>
        <w:rPr>
          <w:rFonts w:ascii="Calibri" w:hAnsi="Calibri"/>
          <w:color w:val="333333"/>
          <w:sz w:val="19"/>
          <w:szCs w:val="19"/>
          <w:lang w:val="es-ES_tradnl"/>
        </w:rPr>
        <w:t xml:space="preserve"> Videoconferencia </w:t>
      </w:r>
      <w:r w:rsidR="00573514">
        <w:rPr>
          <w:rFonts w:ascii="Calibri" w:hAnsi="Calibri"/>
          <w:color w:val="333333"/>
          <w:sz w:val="19"/>
          <w:szCs w:val="19"/>
          <w:lang w:val="es-ES_tradnl"/>
        </w:rPr>
        <w:t xml:space="preserve">en </w:t>
      </w:r>
      <w:r>
        <w:rPr>
          <w:rFonts w:ascii="Calibri" w:hAnsi="Calibri"/>
          <w:color w:val="333333"/>
          <w:sz w:val="19"/>
          <w:szCs w:val="19"/>
          <w:lang w:val="es-ES_tradnl"/>
        </w:rPr>
        <w:t xml:space="preserve">cada una de las Representaciones </w:t>
      </w:r>
      <w:r w:rsidR="00573514">
        <w:rPr>
          <w:rFonts w:ascii="Calibri" w:hAnsi="Calibri"/>
          <w:color w:val="333333"/>
          <w:sz w:val="19"/>
          <w:szCs w:val="19"/>
          <w:lang w:val="es-ES_tradnl"/>
        </w:rPr>
        <w:t xml:space="preserve"> </w:t>
      </w:r>
      <w:r>
        <w:rPr>
          <w:rFonts w:ascii="Calibri" w:hAnsi="Calibri"/>
          <w:color w:val="333333"/>
          <w:sz w:val="19"/>
          <w:szCs w:val="19"/>
          <w:lang w:val="es-ES_tradnl"/>
        </w:rPr>
        <w:t>del Banco en los países.</w:t>
      </w:r>
    </w:p>
    <w:p w:rsidR="005A1689" w:rsidRDefault="005A1689" w:rsidP="005A1689">
      <w:pPr>
        <w:pStyle w:val="ListParagraph"/>
        <w:tabs>
          <w:tab w:val="left" w:pos="-720"/>
          <w:tab w:val="left" w:pos="1843"/>
        </w:tabs>
        <w:ind w:left="0" w:right="-7"/>
        <w:jc w:val="both"/>
        <w:rPr>
          <w:rFonts w:ascii="Calibri" w:hAnsi="Calibri"/>
          <w:color w:val="333333"/>
          <w:sz w:val="19"/>
          <w:szCs w:val="19"/>
          <w:lang w:val="es-ES_tradnl"/>
        </w:rPr>
      </w:pPr>
    </w:p>
    <w:p w:rsidR="00AB055E" w:rsidRPr="005A1689" w:rsidRDefault="00AB055E" w:rsidP="005A1689">
      <w:pPr>
        <w:pStyle w:val="ListParagraph"/>
        <w:tabs>
          <w:tab w:val="left" w:pos="-720"/>
          <w:tab w:val="left" w:pos="1843"/>
        </w:tabs>
        <w:ind w:left="0" w:right="-7"/>
        <w:jc w:val="both"/>
        <w:rPr>
          <w:rFonts w:ascii="Calibri" w:hAnsi="Calibri"/>
          <w:color w:val="333333"/>
          <w:sz w:val="19"/>
          <w:szCs w:val="19"/>
          <w:lang w:val="es-ES_tradnl"/>
        </w:rPr>
      </w:pPr>
    </w:p>
    <w:p w:rsidR="00AB055E" w:rsidRPr="00A6275F" w:rsidRDefault="00AB055E">
      <w:pPr>
        <w:rPr>
          <w:rFonts w:ascii="Calibri" w:hAnsi="Calibri"/>
          <w:color w:val="333333"/>
          <w:sz w:val="19"/>
          <w:szCs w:val="19"/>
          <w:lang w:val="es-ES_tradnl"/>
        </w:rPr>
      </w:pPr>
      <w:r w:rsidRPr="00A6275F">
        <w:rPr>
          <w:rFonts w:ascii="Calibri" w:hAnsi="Calibri"/>
          <w:color w:val="333333"/>
          <w:sz w:val="19"/>
          <w:szCs w:val="19"/>
          <w:lang w:val="es-ES_tradnl"/>
        </w:rPr>
        <w:br w:type="page"/>
      </w:r>
    </w:p>
    <w:p w:rsidR="00AB055E" w:rsidRPr="00EC3C96" w:rsidRDefault="00AB055E" w:rsidP="00F06F25">
      <w:pPr>
        <w:jc w:val="center"/>
        <w:rPr>
          <w:rFonts w:ascii="Calibri" w:hAnsi="Calibri" w:cs="Maiandra GD"/>
          <w:b/>
          <w:bCs/>
          <w:color w:val="000080"/>
          <w:sz w:val="28"/>
          <w:szCs w:val="28"/>
          <w:lang w:val="es-ES"/>
        </w:rPr>
      </w:pPr>
      <w:r w:rsidRPr="00EC3C96">
        <w:rPr>
          <w:rFonts w:ascii="Calibri" w:hAnsi="Calibri" w:cs="Maiandra GD"/>
          <w:b/>
          <w:bCs/>
          <w:color w:val="000080"/>
          <w:sz w:val="28"/>
          <w:szCs w:val="28"/>
          <w:lang w:val="es-ES"/>
        </w:rPr>
        <w:lastRenderedPageBreak/>
        <w:t>AGENDA</w:t>
      </w:r>
    </w:p>
    <w:p w:rsidR="00AB055E" w:rsidRPr="00E639A4" w:rsidRDefault="00AC5636" w:rsidP="00F06F25">
      <w:pPr>
        <w:jc w:val="center"/>
        <w:rPr>
          <w:rFonts w:ascii="Calibri" w:hAnsi="Calibri" w:cs="Maiandra GD"/>
          <w:b/>
          <w:bCs/>
          <w:color w:val="E36C0A"/>
          <w:highlight w:val="yellow"/>
          <w:lang w:val="es-ES"/>
        </w:rPr>
      </w:pPr>
      <w:r>
        <w:rPr>
          <w:rFonts w:ascii="Calibri" w:hAnsi="Calibri" w:cs="Maiandra GD"/>
          <w:b/>
          <w:bCs/>
          <w:color w:val="E36C0A"/>
          <w:lang w:val="es-ES"/>
        </w:rPr>
        <w:t>V</w:t>
      </w:r>
      <w:r w:rsidR="00AB055E" w:rsidRPr="00EC3C96">
        <w:rPr>
          <w:rFonts w:ascii="Calibri" w:hAnsi="Calibri" w:cs="Maiandra GD"/>
          <w:b/>
          <w:bCs/>
          <w:color w:val="E36C0A"/>
          <w:lang w:val="es-ES"/>
        </w:rPr>
        <w:t>I Encuentro del Grupo de Trabajo sobre Indicadores del Sistema de Compras y Contratación Pública de la RICG</w:t>
      </w:r>
    </w:p>
    <w:p w:rsidR="00AB055E" w:rsidRPr="00E639A4" w:rsidRDefault="00AB055E" w:rsidP="008774C8">
      <w:pPr>
        <w:jc w:val="center"/>
        <w:rPr>
          <w:rFonts w:ascii="Calibri" w:hAnsi="Calibri" w:cs="Maiandra GD"/>
          <w:b/>
          <w:bCs/>
          <w:color w:val="000080"/>
          <w:sz w:val="28"/>
          <w:szCs w:val="28"/>
          <w:highlight w:val="yellow"/>
          <w:lang w:val="es-ES"/>
        </w:rPr>
      </w:pPr>
    </w:p>
    <w:p w:rsidR="00AB055E" w:rsidRPr="00EC3C96" w:rsidRDefault="00AC5636" w:rsidP="00C850D6">
      <w:pPr>
        <w:ind w:right="-907"/>
        <w:jc w:val="right"/>
        <w:rPr>
          <w:rFonts w:ascii="Calibri" w:hAnsi="Calibri"/>
          <w:lang w:val="es-ES"/>
        </w:rPr>
      </w:pPr>
      <w:r>
        <w:rPr>
          <w:rFonts w:ascii="Calibri" w:hAnsi="Calibri" w:cs="Calibri"/>
          <w:b/>
          <w:bCs/>
          <w:color w:val="999999"/>
          <w:sz w:val="20"/>
          <w:szCs w:val="20"/>
          <w:u w:val="single"/>
          <w:lang w:val="es-ES"/>
        </w:rPr>
        <w:t>Jueves 9</w:t>
      </w:r>
      <w:r w:rsidR="00AB055E" w:rsidRPr="00EC3C96">
        <w:rPr>
          <w:rFonts w:ascii="Calibri" w:hAnsi="Calibri" w:cs="Calibri"/>
          <w:b/>
          <w:bCs/>
          <w:color w:val="999999"/>
          <w:sz w:val="20"/>
          <w:szCs w:val="20"/>
          <w:u w:val="single"/>
          <w:lang w:val="es-ES"/>
        </w:rPr>
        <w:t xml:space="preserve"> de </w:t>
      </w:r>
      <w:r>
        <w:rPr>
          <w:rFonts w:ascii="Calibri" w:hAnsi="Calibri" w:cs="Calibri"/>
          <w:b/>
          <w:bCs/>
          <w:color w:val="999999"/>
          <w:sz w:val="20"/>
          <w:szCs w:val="20"/>
          <w:u w:val="single"/>
          <w:lang w:val="es-ES"/>
        </w:rPr>
        <w:t>Julio</w:t>
      </w:r>
      <w:r w:rsidR="00AB055E" w:rsidRPr="00EC3C96">
        <w:rPr>
          <w:rFonts w:ascii="Calibri" w:hAnsi="Calibri"/>
          <w:lang w:val="es-ES"/>
        </w:rPr>
        <w:br/>
      </w:r>
    </w:p>
    <w:p w:rsidR="00AB055E" w:rsidRPr="00E639A4" w:rsidRDefault="00AB055E" w:rsidP="00D22DB2">
      <w:pPr>
        <w:rPr>
          <w:rFonts w:ascii="Calibri" w:hAnsi="Calibri" w:cs="Calibri"/>
          <w:sz w:val="12"/>
          <w:szCs w:val="12"/>
          <w:highlight w:val="yellow"/>
          <w:lang w:val="es-ES"/>
        </w:rPr>
      </w:pPr>
    </w:p>
    <w:tbl>
      <w:tblPr>
        <w:tblpPr w:leftFromText="180" w:rightFromText="180" w:vertAnchor="text" w:horzAnchor="page" w:tblpX="872" w:tblpY="8"/>
        <w:tblOverlap w:val="never"/>
        <w:tblW w:w="10548" w:type="dxa"/>
        <w:tblBorders>
          <w:top w:val="dashSmallGap" w:sz="2" w:space="0" w:color="C0C0C0"/>
          <w:left w:val="dashSmallGap" w:sz="2" w:space="0" w:color="C0C0C0"/>
          <w:bottom w:val="dashSmallGap" w:sz="2" w:space="0" w:color="C0C0C0"/>
          <w:right w:val="dashSmallGap" w:sz="2" w:space="0" w:color="C0C0C0"/>
          <w:insideH w:val="dashSmallGap" w:sz="2" w:space="0" w:color="C0C0C0"/>
          <w:insideV w:val="dashSmallGap" w:sz="2" w:space="0" w:color="C0C0C0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AB055E" w:rsidRPr="008B43AD" w:rsidTr="008F4FC2">
        <w:trPr>
          <w:trHeight w:val="213"/>
        </w:trPr>
        <w:tc>
          <w:tcPr>
            <w:tcW w:w="3348" w:type="dxa"/>
            <w:shd w:val="clear" w:color="auto" w:fill="FDE9D9"/>
          </w:tcPr>
          <w:p w:rsidR="00AB055E" w:rsidRPr="008B43AD" w:rsidRDefault="00AB055E" w:rsidP="004D39BC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</w:pP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10:00-10:</w:t>
            </w:r>
            <w:r w:rsidR="004863C0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15</w:t>
            </w: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200" w:type="dxa"/>
            <w:shd w:val="clear" w:color="auto" w:fill="FDE9D9"/>
          </w:tcPr>
          <w:p w:rsidR="00AB055E" w:rsidRPr="008B43AD" w:rsidRDefault="00AB055E" w:rsidP="00ED7E0E">
            <w:pP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es-ES"/>
              </w:rPr>
            </w:pP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Apertura</w:t>
            </w:r>
          </w:p>
        </w:tc>
      </w:tr>
      <w:tr w:rsidR="00AB055E" w:rsidRPr="00653817" w:rsidTr="008F4FC2">
        <w:trPr>
          <w:trHeight w:val="213"/>
        </w:trPr>
        <w:tc>
          <w:tcPr>
            <w:tcW w:w="3348" w:type="dxa"/>
          </w:tcPr>
          <w:p w:rsidR="00AB055E" w:rsidRPr="008B43AD" w:rsidRDefault="00653817" w:rsidP="00EC3C96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Helena Fonseca</w:t>
            </w:r>
          </w:p>
        </w:tc>
        <w:tc>
          <w:tcPr>
            <w:tcW w:w="7200" w:type="dxa"/>
          </w:tcPr>
          <w:p w:rsidR="00AB055E" w:rsidRPr="008B43AD" w:rsidRDefault="00653817" w:rsidP="00653817">
            <w:pPr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>Coordinadora</w:t>
            </w:r>
            <w:r w:rsidR="00AB055E" w:rsidRPr="008B43AD"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 xml:space="preserve"> de la Red Interamericana de Compras Gubernamentales</w:t>
            </w:r>
            <w:r w:rsidR="00AB055E"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>, OEA</w:t>
            </w:r>
          </w:p>
        </w:tc>
      </w:tr>
      <w:tr w:rsidR="002D74AC" w:rsidRPr="00B37463" w:rsidTr="008F4FC2">
        <w:trPr>
          <w:trHeight w:val="213"/>
        </w:trPr>
        <w:tc>
          <w:tcPr>
            <w:tcW w:w="3348" w:type="dxa"/>
          </w:tcPr>
          <w:p w:rsidR="002D74AC" w:rsidRPr="008B43AD" w:rsidRDefault="002D74AC" w:rsidP="00EC3C96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Guillermo Burr</w:t>
            </w:r>
          </w:p>
        </w:tc>
        <w:tc>
          <w:tcPr>
            <w:tcW w:w="7200" w:type="dxa"/>
          </w:tcPr>
          <w:p w:rsidR="002D74AC" w:rsidRPr="008B43AD" w:rsidRDefault="002D74AC" w:rsidP="00EC3C96">
            <w:pPr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</w:pPr>
            <w:r w:rsidRPr="002D74AC"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 xml:space="preserve">Jefe Área Estudios e Inteligencia de Negocios. </w:t>
            </w:r>
            <w:proofErr w:type="spellStart"/>
            <w:r w:rsidRPr="002D74AC"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>ChileCompra</w:t>
            </w:r>
            <w:proofErr w:type="spellEnd"/>
            <w:r w:rsidRPr="002D74AC"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>.</w:t>
            </w:r>
          </w:p>
        </w:tc>
      </w:tr>
      <w:tr w:rsidR="00AB055E" w:rsidRPr="008B43AD" w:rsidTr="008F4FC2">
        <w:trPr>
          <w:trHeight w:val="213"/>
        </w:trPr>
        <w:tc>
          <w:tcPr>
            <w:tcW w:w="3348" w:type="dxa"/>
          </w:tcPr>
          <w:p w:rsidR="00AB055E" w:rsidRPr="008B43AD" w:rsidRDefault="00AB055E" w:rsidP="00EC3C96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</w:pPr>
            <w:r w:rsidRPr="008B43AD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Javier Dávila Pérez</w:t>
            </w:r>
          </w:p>
        </w:tc>
        <w:tc>
          <w:tcPr>
            <w:tcW w:w="7200" w:type="dxa"/>
          </w:tcPr>
          <w:p w:rsidR="00AB055E" w:rsidRPr="008B43AD" w:rsidRDefault="00AB055E" w:rsidP="00EC3C96">
            <w:pPr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</w:pPr>
            <w:r w:rsidRPr="008B43AD"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>Especialista Senior de Adquisiciones, BID</w:t>
            </w:r>
          </w:p>
        </w:tc>
      </w:tr>
    </w:tbl>
    <w:p w:rsidR="00AB055E" w:rsidRPr="00E639A4" w:rsidRDefault="00AB055E" w:rsidP="007A63F0">
      <w:pPr>
        <w:rPr>
          <w:rFonts w:ascii="Calibri" w:hAnsi="Calibri" w:cs="Calibri"/>
          <w:b/>
          <w:bCs/>
          <w:color w:val="333399"/>
          <w:sz w:val="8"/>
          <w:szCs w:val="8"/>
          <w:highlight w:val="yellow"/>
          <w:lang w:val="es-ES"/>
        </w:rPr>
      </w:pPr>
    </w:p>
    <w:p w:rsidR="00AB055E" w:rsidRPr="00E639A4" w:rsidRDefault="00AB055E" w:rsidP="007A63F0">
      <w:pPr>
        <w:rPr>
          <w:rFonts w:ascii="Calibri" w:hAnsi="Calibri" w:cs="Calibri"/>
          <w:b/>
          <w:bCs/>
          <w:color w:val="333399"/>
          <w:sz w:val="8"/>
          <w:szCs w:val="8"/>
          <w:highlight w:val="yellow"/>
          <w:lang w:val="es-ES"/>
        </w:rPr>
      </w:pPr>
    </w:p>
    <w:p w:rsidR="00AB055E" w:rsidRPr="00E639A4" w:rsidRDefault="00AB055E" w:rsidP="007A63F0">
      <w:pPr>
        <w:rPr>
          <w:rFonts w:ascii="Calibri" w:hAnsi="Calibri" w:cs="Calibri"/>
          <w:b/>
          <w:bCs/>
          <w:color w:val="333399"/>
          <w:sz w:val="8"/>
          <w:szCs w:val="8"/>
          <w:highlight w:val="yellow"/>
          <w:lang w:val="es-ES"/>
        </w:rPr>
      </w:pPr>
    </w:p>
    <w:tbl>
      <w:tblPr>
        <w:tblpPr w:leftFromText="187" w:rightFromText="187" w:vertAnchor="text" w:horzAnchor="margin" w:tblpXSpec="center" w:tblpY="-22"/>
        <w:tblW w:w="10548" w:type="dxa"/>
        <w:tblBorders>
          <w:top w:val="dashSmallGap" w:sz="2" w:space="0" w:color="C0C0C0"/>
          <w:left w:val="dashSmallGap" w:sz="2" w:space="0" w:color="C0C0C0"/>
          <w:bottom w:val="dashSmallGap" w:sz="2" w:space="0" w:color="C0C0C0"/>
          <w:right w:val="dashSmallGap" w:sz="2" w:space="0" w:color="C0C0C0"/>
          <w:insideH w:val="dashSmallGap" w:sz="2" w:space="0" w:color="C0C0C0"/>
          <w:insideV w:val="dashSmallGap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0"/>
      </w:tblGrid>
      <w:tr w:rsidR="00AB055E" w:rsidRPr="0019015D" w:rsidTr="00054E77">
        <w:trPr>
          <w:trHeight w:val="213"/>
        </w:trPr>
        <w:tc>
          <w:tcPr>
            <w:tcW w:w="3348" w:type="dxa"/>
            <w:shd w:val="clear" w:color="auto" w:fill="FDE9D9"/>
          </w:tcPr>
          <w:p w:rsidR="00AB055E" w:rsidRPr="008B43AD" w:rsidRDefault="00AB055E" w:rsidP="00054E77">
            <w:pPr>
              <w:jc w:val="right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</w:pP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10:</w:t>
            </w:r>
            <w:r w:rsidR="004863C0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15</w:t>
            </w:r>
            <w:r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-11</w:t>
            </w: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:</w:t>
            </w:r>
            <w:r w:rsidR="00235AF7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10</w:t>
            </w:r>
          </w:p>
        </w:tc>
        <w:tc>
          <w:tcPr>
            <w:tcW w:w="7200" w:type="dxa"/>
            <w:shd w:val="clear" w:color="auto" w:fill="FDE9D9"/>
          </w:tcPr>
          <w:p w:rsidR="00AB055E" w:rsidRPr="008B43AD" w:rsidRDefault="00AB055E" w:rsidP="00222611">
            <w:pPr>
              <w:rPr>
                <w:rFonts w:ascii="Calibri" w:eastAsia="Arial Unicode MS" w:hAnsi="Calibri" w:cs="Calibri"/>
                <w:b/>
                <w:bCs/>
                <w:color w:val="000080"/>
                <w:sz w:val="18"/>
                <w:szCs w:val="18"/>
                <w:lang w:val="es-ES_tradnl"/>
              </w:rPr>
            </w:pPr>
            <w:r w:rsidRPr="008B43AD">
              <w:rPr>
                <w:rFonts w:ascii="Calibri" w:eastAsia="Arial Unicode MS" w:hAnsi="Calibri" w:cs="Calibri"/>
                <w:b/>
                <w:bCs/>
                <w:color w:val="000080"/>
                <w:sz w:val="18"/>
                <w:szCs w:val="18"/>
                <w:lang w:val="es-ES"/>
              </w:rPr>
              <w:t>Revisión de</w:t>
            </w:r>
            <w:r w:rsidR="00222611">
              <w:rPr>
                <w:rFonts w:ascii="Calibri" w:eastAsia="Arial Unicode MS" w:hAnsi="Calibri" w:cs="Calibri"/>
                <w:b/>
                <w:bCs/>
                <w:color w:val="000080"/>
                <w:sz w:val="18"/>
                <w:szCs w:val="18"/>
                <w:lang w:val="es-ES"/>
              </w:rPr>
              <w:t>l informe.</w:t>
            </w:r>
          </w:p>
        </w:tc>
      </w:tr>
      <w:tr w:rsidR="00AB055E" w:rsidRPr="0019015D" w:rsidTr="00025443">
        <w:trPr>
          <w:trHeight w:val="61"/>
        </w:trPr>
        <w:tc>
          <w:tcPr>
            <w:tcW w:w="3348" w:type="dxa"/>
          </w:tcPr>
          <w:p w:rsidR="00AB055E" w:rsidRPr="00025443" w:rsidRDefault="00AB055E" w:rsidP="00054E77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0"/>
                <w:szCs w:val="18"/>
                <w:lang w:val="es-ES"/>
              </w:rPr>
            </w:pPr>
          </w:p>
        </w:tc>
        <w:tc>
          <w:tcPr>
            <w:tcW w:w="7200" w:type="dxa"/>
          </w:tcPr>
          <w:p w:rsidR="00AB055E" w:rsidRPr="00025443" w:rsidRDefault="00AB055E" w:rsidP="00054E77">
            <w:pPr>
              <w:tabs>
                <w:tab w:val="left" w:pos="-720"/>
              </w:tabs>
              <w:ind w:right="-7"/>
              <w:jc w:val="both"/>
              <w:rPr>
                <w:rFonts w:ascii="Calibri" w:hAnsi="Calibri" w:cs="Calibri"/>
                <w:i/>
                <w:iCs/>
                <w:sz w:val="10"/>
                <w:szCs w:val="18"/>
                <w:lang w:val="es-ES"/>
              </w:rPr>
            </w:pPr>
          </w:p>
        </w:tc>
      </w:tr>
      <w:tr w:rsidR="00AB055E" w:rsidRPr="000212C6" w:rsidTr="00054E77">
        <w:trPr>
          <w:trHeight w:val="213"/>
        </w:trPr>
        <w:tc>
          <w:tcPr>
            <w:tcW w:w="3348" w:type="dxa"/>
          </w:tcPr>
          <w:p w:rsidR="00222611" w:rsidRDefault="00222611" w:rsidP="00CE1A7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 xml:space="preserve">Alejandro Bonilla </w:t>
            </w:r>
          </w:p>
          <w:p w:rsidR="00222611" w:rsidRDefault="00222611" w:rsidP="00CE1A7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MÉXICO</w:t>
            </w:r>
          </w:p>
          <w:p w:rsidR="00AB055E" w:rsidRPr="008B43AD" w:rsidRDefault="00234233" w:rsidP="00234233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Cs/>
                <w:color w:val="333333"/>
                <w:sz w:val="18"/>
                <w:szCs w:val="18"/>
                <w:lang w:val="es-ES"/>
              </w:rPr>
              <w:t>20</w:t>
            </w:r>
            <w:r w:rsidR="00AB055E" w:rsidRPr="008B43AD">
              <w:rPr>
                <w:rFonts w:ascii="Calibri" w:hAnsi="Calibri" w:cs="Calibri"/>
                <w:bCs/>
                <w:color w:val="333333"/>
                <w:sz w:val="18"/>
                <w:szCs w:val="18"/>
                <w:lang w:val="es-ES"/>
              </w:rPr>
              <w:t xml:space="preserve"> minutos</w:t>
            </w:r>
          </w:p>
        </w:tc>
        <w:tc>
          <w:tcPr>
            <w:tcW w:w="7200" w:type="dxa"/>
          </w:tcPr>
          <w:p w:rsidR="00AB055E" w:rsidRPr="008B43AD" w:rsidRDefault="00222611" w:rsidP="00E708B4">
            <w:pPr>
              <w:tabs>
                <w:tab w:val="left" w:pos="-720"/>
              </w:tabs>
              <w:ind w:right="-7"/>
              <w:jc w:val="both"/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  <w:t>Presentación general del informe</w:t>
            </w:r>
            <w:r w:rsidR="00510FD2"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  <w:t xml:space="preserve"> </w:t>
            </w:r>
          </w:p>
        </w:tc>
      </w:tr>
      <w:tr w:rsidR="00A81062" w:rsidRPr="005A1689" w:rsidTr="00054E77">
        <w:trPr>
          <w:trHeight w:val="213"/>
        </w:trPr>
        <w:tc>
          <w:tcPr>
            <w:tcW w:w="3348" w:type="dxa"/>
          </w:tcPr>
          <w:p w:rsidR="00A81062" w:rsidRPr="008B43AD" w:rsidRDefault="00A81062" w:rsidP="00054E77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MX"/>
              </w:rPr>
            </w:pPr>
            <w:r w:rsidRPr="008B43AD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MX"/>
              </w:rPr>
              <w:t>Grupo de Trabajo</w:t>
            </w:r>
          </w:p>
          <w:p w:rsidR="00A81062" w:rsidRPr="008B43AD" w:rsidRDefault="00234233" w:rsidP="00234233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Cs/>
                <w:color w:val="333333"/>
                <w:sz w:val="18"/>
                <w:szCs w:val="18"/>
                <w:lang w:val="es-MX"/>
              </w:rPr>
              <w:t>25</w:t>
            </w:r>
            <w:r w:rsidR="00A81062" w:rsidRPr="008B43AD">
              <w:rPr>
                <w:rFonts w:ascii="Calibri" w:hAnsi="Calibri" w:cs="Calibri"/>
                <w:bCs/>
                <w:color w:val="333333"/>
                <w:sz w:val="18"/>
                <w:szCs w:val="18"/>
                <w:lang w:val="es-MX"/>
              </w:rPr>
              <w:t xml:space="preserve"> minutos</w:t>
            </w:r>
          </w:p>
        </w:tc>
        <w:tc>
          <w:tcPr>
            <w:tcW w:w="7200" w:type="dxa"/>
          </w:tcPr>
          <w:p w:rsidR="00A81062" w:rsidRDefault="00A81062" w:rsidP="00D35B84">
            <w:pPr>
              <w:tabs>
                <w:tab w:val="left" w:pos="-720"/>
              </w:tabs>
              <w:ind w:right="-7"/>
              <w:jc w:val="both"/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</w:pPr>
            <w:r w:rsidRPr="008B43AD"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  <w:t>Comentarios países participantes</w:t>
            </w:r>
          </w:p>
        </w:tc>
      </w:tr>
      <w:tr w:rsidR="00E25529" w:rsidRPr="00653817" w:rsidTr="00054E77">
        <w:trPr>
          <w:trHeight w:val="213"/>
        </w:trPr>
        <w:tc>
          <w:tcPr>
            <w:tcW w:w="3348" w:type="dxa"/>
          </w:tcPr>
          <w:p w:rsidR="002D74AC" w:rsidRDefault="002D74AC" w:rsidP="00054E77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MX"/>
              </w:rPr>
              <w:t>Guillermo Burr</w:t>
            </w:r>
          </w:p>
          <w:p w:rsidR="00E25529" w:rsidRDefault="002D74AC" w:rsidP="00054E77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MX"/>
              </w:rPr>
              <w:t>CHILE</w:t>
            </w:r>
          </w:p>
          <w:p w:rsidR="00E25529" w:rsidRPr="00235AF7" w:rsidRDefault="00E25529" w:rsidP="00054E77">
            <w:pPr>
              <w:jc w:val="right"/>
              <w:rPr>
                <w:rFonts w:ascii="Calibri" w:hAnsi="Calibri" w:cs="Calibri"/>
                <w:bCs/>
                <w:color w:val="333333"/>
                <w:sz w:val="18"/>
                <w:szCs w:val="18"/>
                <w:lang w:val="es-MX"/>
              </w:rPr>
            </w:pPr>
            <w:r w:rsidRPr="00235AF7">
              <w:rPr>
                <w:rFonts w:ascii="Calibri" w:hAnsi="Calibri" w:cs="Calibri"/>
                <w:bCs/>
                <w:color w:val="333333"/>
                <w:sz w:val="18"/>
                <w:szCs w:val="18"/>
                <w:lang w:val="es-MX"/>
              </w:rPr>
              <w:t>10 minutos</w:t>
            </w:r>
          </w:p>
        </w:tc>
        <w:tc>
          <w:tcPr>
            <w:tcW w:w="7200" w:type="dxa"/>
          </w:tcPr>
          <w:p w:rsidR="00E25529" w:rsidRPr="008B43AD" w:rsidRDefault="00235AF7" w:rsidP="00E708B4">
            <w:pPr>
              <w:tabs>
                <w:tab w:val="left" w:pos="-720"/>
              </w:tabs>
              <w:ind w:right="-7"/>
              <w:jc w:val="both"/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  <w:t>Síntesis de los comentarios y acuerdos obtenidos</w:t>
            </w:r>
          </w:p>
        </w:tc>
      </w:tr>
    </w:tbl>
    <w:p w:rsidR="00AB055E" w:rsidRPr="00E639A4" w:rsidRDefault="00AB055E" w:rsidP="007A63F0">
      <w:pPr>
        <w:rPr>
          <w:rFonts w:ascii="Calibri" w:hAnsi="Calibri" w:cs="Calibri"/>
          <w:b/>
          <w:bCs/>
          <w:color w:val="333399"/>
          <w:sz w:val="8"/>
          <w:szCs w:val="8"/>
          <w:highlight w:val="yellow"/>
          <w:lang w:val="es-ES"/>
        </w:rPr>
      </w:pPr>
    </w:p>
    <w:p w:rsidR="00AB055E" w:rsidRPr="00E639A4" w:rsidRDefault="00AB055E" w:rsidP="007A63F0">
      <w:pPr>
        <w:rPr>
          <w:rFonts w:ascii="Calibri" w:hAnsi="Calibri" w:cs="Calibri"/>
          <w:b/>
          <w:bCs/>
          <w:color w:val="333399"/>
          <w:sz w:val="12"/>
          <w:szCs w:val="12"/>
          <w:highlight w:val="yellow"/>
          <w:lang w:val="es-ES_tradnl"/>
        </w:rPr>
      </w:pPr>
    </w:p>
    <w:tbl>
      <w:tblPr>
        <w:tblpPr w:leftFromText="187" w:rightFromText="187" w:vertAnchor="text" w:horzAnchor="margin" w:tblpXSpec="center" w:tblpY="-22"/>
        <w:tblW w:w="10548" w:type="dxa"/>
        <w:tblBorders>
          <w:top w:val="dashSmallGap" w:sz="2" w:space="0" w:color="C0C0C0"/>
          <w:left w:val="dashSmallGap" w:sz="2" w:space="0" w:color="C0C0C0"/>
          <w:bottom w:val="dashSmallGap" w:sz="2" w:space="0" w:color="C0C0C0"/>
          <w:right w:val="dashSmallGap" w:sz="2" w:space="0" w:color="C0C0C0"/>
          <w:insideH w:val="dashSmallGap" w:sz="2" w:space="0" w:color="C0C0C0"/>
          <w:insideV w:val="dashSmallGap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0"/>
      </w:tblGrid>
      <w:tr w:rsidR="00AB055E" w:rsidRPr="0019015D" w:rsidTr="00586F99">
        <w:trPr>
          <w:trHeight w:val="213"/>
        </w:trPr>
        <w:tc>
          <w:tcPr>
            <w:tcW w:w="3348" w:type="dxa"/>
            <w:shd w:val="clear" w:color="auto" w:fill="FDE9D9"/>
          </w:tcPr>
          <w:p w:rsidR="00AB055E" w:rsidRPr="008B43AD" w:rsidRDefault="00E25529" w:rsidP="00586F99">
            <w:pPr>
              <w:jc w:val="right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11:</w:t>
            </w:r>
            <w:r w:rsidR="00235AF7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10-11</w:t>
            </w:r>
            <w:r w:rsidR="00AB055E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:</w:t>
            </w:r>
            <w:r w:rsidR="00235AF7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45</w:t>
            </w:r>
          </w:p>
        </w:tc>
        <w:tc>
          <w:tcPr>
            <w:tcW w:w="7200" w:type="dxa"/>
            <w:shd w:val="clear" w:color="auto" w:fill="FDE9D9"/>
          </w:tcPr>
          <w:p w:rsidR="00AB055E" w:rsidRPr="008B43AD" w:rsidRDefault="00E25529" w:rsidP="00DA1411">
            <w:pPr>
              <w:rPr>
                <w:rFonts w:ascii="Calibri" w:eastAsia="Arial Unicode MS" w:hAnsi="Calibri" w:cs="Calibri"/>
                <w:b/>
                <w:bCs/>
                <w:color w:val="000080"/>
                <w:sz w:val="18"/>
                <w:szCs w:val="18"/>
                <w:lang w:val="es-ES_tradnl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80"/>
                <w:sz w:val="18"/>
                <w:szCs w:val="18"/>
                <w:lang w:val="es-ES"/>
              </w:rPr>
              <w:t xml:space="preserve">Recolección </w:t>
            </w:r>
            <w:r w:rsidR="00AB055E" w:rsidRPr="008B43AD">
              <w:rPr>
                <w:rFonts w:ascii="Calibri" w:eastAsia="Arial Unicode MS" w:hAnsi="Calibri" w:cs="Calibri"/>
                <w:b/>
                <w:bCs/>
                <w:color w:val="000080"/>
                <w:sz w:val="18"/>
                <w:szCs w:val="18"/>
                <w:lang w:val="es-ES"/>
              </w:rPr>
              <w:t xml:space="preserve">de la información </w:t>
            </w:r>
          </w:p>
        </w:tc>
      </w:tr>
      <w:tr w:rsidR="00AB055E" w:rsidRPr="0019015D" w:rsidTr="00025443">
        <w:trPr>
          <w:trHeight w:val="61"/>
        </w:trPr>
        <w:tc>
          <w:tcPr>
            <w:tcW w:w="3348" w:type="dxa"/>
          </w:tcPr>
          <w:p w:rsidR="00AB055E" w:rsidRPr="00025443" w:rsidRDefault="00AB055E" w:rsidP="00586F99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0"/>
                <w:szCs w:val="18"/>
                <w:lang w:val="es-ES"/>
              </w:rPr>
            </w:pPr>
          </w:p>
        </w:tc>
        <w:tc>
          <w:tcPr>
            <w:tcW w:w="7200" w:type="dxa"/>
          </w:tcPr>
          <w:p w:rsidR="00AB055E" w:rsidRPr="00025443" w:rsidRDefault="00AB055E" w:rsidP="00586F99">
            <w:pPr>
              <w:tabs>
                <w:tab w:val="left" w:pos="-720"/>
              </w:tabs>
              <w:ind w:right="-7"/>
              <w:jc w:val="both"/>
              <w:rPr>
                <w:rFonts w:ascii="Calibri" w:hAnsi="Calibri" w:cs="Calibri"/>
                <w:i/>
                <w:iCs/>
                <w:sz w:val="10"/>
                <w:szCs w:val="18"/>
                <w:lang w:val="es-ES"/>
              </w:rPr>
            </w:pPr>
          </w:p>
        </w:tc>
      </w:tr>
      <w:tr w:rsidR="00AB055E" w:rsidRPr="00653817" w:rsidTr="00586F99">
        <w:trPr>
          <w:trHeight w:val="213"/>
        </w:trPr>
        <w:tc>
          <w:tcPr>
            <w:tcW w:w="3348" w:type="dxa"/>
          </w:tcPr>
          <w:p w:rsidR="00AB055E" w:rsidRPr="00792213" w:rsidRDefault="00792213" w:rsidP="00586F99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pt-BR"/>
              </w:rPr>
            </w:pPr>
            <w:r w:rsidRPr="00792213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pt-BR"/>
              </w:rPr>
              <w:t>Mariana López Fernandez</w:t>
            </w:r>
          </w:p>
          <w:p w:rsidR="007E0F34" w:rsidRPr="007E0F34" w:rsidRDefault="00792213" w:rsidP="00586F99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pt-BR"/>
              </w:rPr>
            </w:pPr>
            <w:r w:rsidRPr="007E0F34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pt-BR"/>
              </w:rPr>
              <w:t xml:space="preserve">BID </w:t>
            </w:r>
          </w:p>
          <w:p w:rsidR="00AB055E" w:rsidRPr="00792213" w:rsidRDefault="00E25529" w:rsidP="00586F99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Cs/>
                <w:color w:val="333333"/>
                <w:sz w:val="18"/>
                <w:szCs w:val="18"/>
                <w:lang w:val="pt-BR"/>
              </w:rPr>
              <w:t>15</w:t>
            </w:r>
            <w:r w:rsidR="00AB055E" w:rsidRPr="00792213">
              <w:rPr>
                <w:rFonts w:ascii="Calibri" w:hAnsi="Calibri" w:cs="Calibri"/>
                <w:bCs/>
                <w:color w:val="333333"/>
                <w:sz w:val="18"/>
                <w:szCs w:val="18"/>
                <w:lang w:val="pt-BR"/>
              </w:rPr>
              <w:t xml:space="preserve"> minutos</w:t>
            </w:r>
          </w:p>
        </w:tc>
        <w:tc>
          <w:tcPr>
            <w:tcW w:w="7200" w:type="dxa"/>
          </w:tcPr>
          <w:p w:rsidR="00AB055E" w:rsidRPr="008B43AD" w:rsidRDefault="002D74AC" w:rsidP="00792213">
            <w:pPr>
              <w:tabs>
                <w:tab w:val="left" w:pos="-720"/>
              </w:tabs>
              <w:ind w:right="-7"/>
              <w:jc w:val="both"/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  <w:t>¿Cómo recolectar la información necesaria para construir los indicadores?</w:t>
            </w:r>
          </w:p>
        </w:tc>
      </w:tr>
      <w:tr w:rsidR="00AB055E" w:rsidRPr="00653817" w:rsidTr="00586F99">
        <w:trPr>
          <w:trHeight w:val="213"/>
        </w:trPr>
        <w:tc>
          <w:tcPr>
            <w:tcW w:w="3348" w:type="dxa"/>
          </w:tcPr>
          <w:p w:rsidR="00AB055E" w:rsidRPr="008B43AD" w:rsidRDefault="00AB055E" w:rsidP="00586F99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MX"/>
              </w:rPr>
            </w:pPr>
            <w:r w:rsidRPr="008B43AD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MX"/>
              </w:rPr>
              <w:t>Grupo de Trabajo</w:t>
            </w:r>
          </w:p>
          <w:p w:rsidR="00AB055E" w:rsidRPr="008B43AD" w:rsidRDefault="00235AF7" w:rsidP="00586F99">
            <w:pPr>
              <w:jc w:val="right"/>
              <w:rPr>
                <w:rFonts w:ascii="Calibri" w:hAnsi="Calibri" w:cs="Calibri"/>
                <w:bCs/>
                <w:color w:val="333333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Cs/>
                <w:color w:val="333333"/>
                <w:sz w:val="18"/>
                <w:szCs w:val="18"/>
                <w:lang w:val="es-MX"/>
              </w:rPr>
              <w:t>2</w:t>
            </w:r>
            <w:r w:rsidR="00AB055E" w:rsidRPr="008B43AD">
              <w:rPr>
                <w:rFonts w:ascii="Calibri" w:hAnsi="Calibri" w:cs="Calibri"/>
                <w:bCs/>
                <w:color w:val="333333"/>
                <w:sz w:val="18"/>
                <w:szCs w:val="18"/>
                <w:lang w:val="es-MX"/>
              </w:rPr>
              <w:t>0 minutos</w:t>
            </w:r>
          </w:p>
        </w:tc>
        <w:tc>
          <w:tcPr>
            <w:tcW w:w="7200" w:type="dxa"/>
          </w:tcPr>
          <w:p w:rsidR="006E4E50" w:rsidRDefault="00AB055E" w:rsidP="00235AF7">
            <w:pPr>
              <w:tabs>
                <w:tab w:val="left" w:pos="-720"/>
              </w:tabs>
              <w:ind w:right="-7"/>
              <w:jc w:val="both"/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</w:pPr>
            <w:r w:rsidRPr="008B43AD"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  <w:t>Comentarios países participantes</w:t>
            </w:r>
            <w:r w:rsidR="00235AF7"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  <w:t xml:space="preserve">. </w:t>
            </w:r>
          </w:p>
          <w:p w:rsidR="00AB055E" w:rsidRPr="008B43AD" w:rsidRDefault="00235AF7" w:rsidP="00235AF7">
            <w:pPr>
              <w:tabs>
                <w:tab w:val="left" w:pos="-720"/>
              </w:tabs>
              <w:ind w:right="-7"/>
              <w:jc w:val="both"/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iCs/>
                <w:color w:val="333333"/>
                <w:sz w:val="18"/>
                <w:szCs w:val="18"/>
                <w:lang w:val="es-MX"/>
              </w:rPr>
              <w:t xml:space="preserve">Acuerdos alcanzados. </w:t>
            </w:r>
          </w:p>
        </w:tc>
      </w:tr>
    </w:tbl>
    <w:p w:rsidR="00AB055E" w:rsidRPr="00E639A4" w:rsidRDefault="00AB055E" w:rsidP="007A63F0">
      <w:pPr>
        <w:rPr>
          <w:rFonts w:ascii="Calibri" w:hAnsi="Calibri" w:cs="Calibri"/>
          <w:b/>
          <w:bCs/>
          <w:color w:val="333399"/>
          <w:sz w:val="12"/>
          <w:szCs w:val="12"/>
          <w:highlight w:val="yellow"/>
          <w:lang w:val="es-ES_tradnl"/>
        </w:rPr>
      </w:pPr>
    </w:p>
    <w:p w:rsidR="00AB055E" w:rsidRDefault="00AB055E" w:rsidP="007A63F0">
      <w:pPr>
        <w:rPr>
          <w:rFonts w:ascii="Calibri" w:hAnsi="Calibri" w:cs="Calibri"/>
          <w:b/>
          <w:bCs/>
          <w:color w:val="333399"/>
          <w:sz w:val="12"/>
          <w:szCs w:val="12"/>
          <w:highlight w:val="yellow"/>
          <w:lang w:val="es-MX"/>
        </w:rPr>
      </w:pPr>
    </w:p>
    <w:tbl>
      <w:tblPr>
        <w:tblpPr w:leftFromText="187" w:rightFromText="187" w:vertAnchor="text" w:horzAnchor="margin" w:tblpXSpec="center" w:tblpY="-22"/>
        <w:tblW w:w="10548" w:type="dxa"/>
        <w:tblBorders>
          <w:top w:val="dashSmallGap" w:sz="2" w:space="0" w:color="C0C0C0"/>
          <w:left w:val="dashSmallGap" w:sz="2" w:space="0" w:color="C0C0C0"/>
          <w:bottom w:val="dashSmallGap" w:sz="2" w:space="0" w:color="C0C0C0"/>
          <w:right w:val="dashSmallGap" w:sz="2" w:space="0" w:color="C0C0C0"/>
          <w:insideH w:val="dashSmallGap" w:sz="2" w:space="0" w:color="C0C0C0"/>
          <w:insideV w:val="dashSmallGap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0"/>
      </w:tblGrid>
      <w:tr w:rsidR="00AB055E" w:rsidRPr="0019015D" w:rsidTr="00586F99">
        <w:trPr>
          <w:trHeight w:val="213"/>
        </w:trPr>
        <w:tc>
          <w:tcPr>
            <w:tcW w:w="3348" w:type="dxa"/>
            <w:shd w:val="clear" w:color="auto" w:fill="FDE9D9"/>
          </w:tcPr>
          <w:p w:rsidR="00AB055E" w:rsidRPr="008B43AD" w:rsidRDefault="00AB055E" w:rsidP="00586F99">
            <w:pPr>
              <w:jc w:val="right"/>
              <w:rPr>
                <w:rFonts w:ascii="Calibri" w:hAnsi="Calibri" w:cs="Calibri"/>
                <w:b/>
                <w:bCs/>
                <w:color w:val="333399"/>
                <w:sz w:val="18"/>
                <w:szCs w:val="20"/>
                <w:lang w:val="es-ES"/>
              </w:rPr>
            </w:pP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20"/>
                <w:lang w:val="es-ES"/>
              </w:rPr>
              <w:t>1</w:t>
            </w:r>
            <w:r w:rsidR="00235AF7">
              <w:rPr>
                <w:rFonts w:ascii="Calibri" w:hAnsi="Calibri" w:cs="Calibri"/>
                <w:b/>
                <w:bCs/>
                <w:color w:val="333399"/>
                <w:sz w:val="18"/>
                <w:szCs w:val="20"/>
                <w:lang w:val="es-ES"/>
              </w:rPr>
              <w:t>1</w:t>
            </w:r>
            <w:r w:rsidR="00E25529">
              <w:rPr>
                <w:rFonts w:ascii="Calibri" w:hAnsi="Calibri" w:cs="Calibri"/>
                <w:b/>
                <w:bCs/>
                <w:color w:val="333399"/>
                <w:sz w:val="18"/>
                <w:szCs w:val="20"/>
                <w:lang w:val="es-ES"/>
              </w:rPr>
              <w:t>:</w:t>
            </w:r>
            <w:r w:rsidR="00235AF7">
              <w:rPr>
                <w:rFonts w:ascii="Calibri" w:hAnsi="Calibri" w:cs="Calibri"/>
                <w:b/>
                <w:bCs/>
                <w:color w:val="333399"/>
                <w:sz w:val="18"/>
                <w:szCs w:val="20"/>
                <w:lang w:val="es-ES"/>
              </w:rPr>
              <w:t>45</w:t>
            </w: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20"/>
                <w:lang w:val="es-ES"/>
              </w:rPr>
              <w:t>-1</w:t>
            </w:r>
            <w:r w:rsidR="00235AF7">
              <w:rPr>
                <w:rFonts w:ascii="Calibri" w:hAnsi="Calibri" w:cs="Calibri"/>
                <w:b/>
                <w:bCs/>
                <w:color w:val="333399"/>
                <w:sz w:val="18"/>
                <w:szCs w:val="20"/>
                <w:lang w:val="es-ES"/>
              </w:rPr>
              <w:t>2</w:t>
            </w: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20"/>
                <w:lang w:val="es-ES"/>
              </w:rPr>
              <w:t>:</w:t>
            </w:r>
            <w:r w:rsidR="00347D16">
              <w:rPr>
                <w:rFonts w:ascii="Calibri" w:hAnsi="Calibri" w:cs="Calibri"/>
                <w:b/>
                <w:bCs/>
                <w:color w:val="333399"/>
                <w:sz w:val="18"/>
                <w:szCs w:val="20"/>
                <w:lang w:val="es-ES"/>
              </w:rPr>
              <w:t>3</w:t>
            </w:r>
            <w:r w:rsidR="00235AF7">
              <w:rPr>
                <w:rFonts w:ascii="Calibri" w:hAnsi="Calibri" w:cs="Calibri"/>
                <w:b/>
                <w:bCs/>
                <w:color w:val="333399"/>
                <w:sz w:val="18"/>
                <w:szCs w:val="20"/>
                <w:lang w:val="es-ES"/>
              </w:rPr>
              <w:t>5</w:t>
            </w:r>
          </w:p>
        </w:tc>
        <w:tc>
          <w:tcPr>
            <w:tcW w:w="7200" w:type="dxa"/>
            <w:shd w:val="clear" w:color="auto" w:fill="FDE9D9"/>
          </w:tcPr>
          <w:p w:rsidR="00AB055E" w:rsidRPr="008B43AD" w:rsidRDefault="00231892" w:rsidP="00586F99">
            <w:pPr>
              <w:rPr>
                <w:rFonts w:ascii="Calibri" w:eastAsia="Arial Unicode MS" w:hAnsi="Calibri" w:cs="Calibri"/>
                <w:b/>
                <w:bCs/>
                <w:color w:val="000080"/>
                <w:sz w:val="18"/>
                <w:szCs w:val="20"/>
                <w:lang w:val="es-ES_tradnl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80"/>
                <w:sz w:val="18"/>
                <w:szCs w:val="20"/>
                <w:lang w:val="es-ES"/>
              </w:rPr>
              <w:t>Experiencias país</w:t>
            </w:r>
          </w:p>
        </w:tc>
      </w:tr>
      <w:tr w:rsidR="00AB055E" w:rsidRPr="0019015D" w:rsidTr="00025443">
        <w:trPr>
          <w:trHeight w:val="61"/>
        </w:trPr>
        <w:tc>
          <w:tcPr>
            <w:tcW w:w="3348" w:type="dxa"/>
          </w:tcPr>
          <w:p w:rsidR="00AB055E" w:rsidRPr="00025443" w:rsidRDefault="00AB055E" w:rsidP="00586F99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0"/>
                <w:szCs w:val="10"/>
                <w:lang w:val="es-ES"/>
              </w:rPr>
            </w:pPr>
          </w:p>
        </w:tc>
        <w:tc>
          <w:tcPr>
            <w:tcW w:w="7200" w:type="dxa"/>
          </w:tcPr>
          <w:p w:rsidR="00AB055E" w:rsidRPr="00025443" w:rsidRDefault="00AB055E" w:rsidP="00586F99">
            <w:pPr>
              <w:tabs>
                <w:tab w:val="left" w:pos="-720"/>
              </w:tabs>
              <w:ind w:right="-7"/>
              <w:jc w:val="both"/>
              <w:rPr>
                <w:rFonts w:ascii="Calibri" w:hAnsi="Calibri" w:cs="Calibri"/>
                <w:i/>
                <w:iCs/>
                <w:sz w:val="10"/>
                <w:szCs w:val="10"/>
                <w:lang w:val="es-ES"/>
              </w:rPr>
            </w:pPr>
          </w:p>
        </w:tc>
      </w:tr>
      <w:tr w:rsidR="003D7B38" w:rsidRPr="00653817" w:rsidTr="00586F99">
        <w:trPr>
          <w:trHeight w:val="213"/>
        </w:trPr>
        <w:tc>
          <w:tcPr>
            <w:tcW w:w="3348" w:type="dxa"/>
          </w:tcPr>
          <w:p w:rsidR="003D7B38" w:rsidRDefault="003D7B38" w:rsidP="00586F99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  <w:t>Fabián Quiroz</w:t>
            </w:r>
          </w:p>
          <w:p w:rsidR="001C2397" w:rsidRDefault="001C2397" w:rsidP="00586F99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  <w:t>C</w:t>
            </w:r>
            <w:r w:rsidR="006E4E50"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  <w:t>OSTA RICA</w:t>
            </w:r>
          </w:p>
          <w:p w:rsidR="001C2397" w:rsidRPr="001C2397" w:rsidRDefault="00E25529" w:rsidP="00586F99">
            <w:pPr>
              <w:jc w:val="right"/>
              <w:rPr>
                <w:rFonts w:ascii="Calibri" w:hAnsi="Calibri" w:cs="Calibri"/>
                <w:bCs/>
                <w:color w:val="333333"/>
                <w:sz w:val="18"/>
                <w:szCs w:val="20"/>
                <w:lang w:val="es-MX"/>
              </w:rPr>
            </w:pPr>
            <w:r>
              <w:rPr>
                <w:rFonts w:ascii="Calibri" w:hAnsi="Calibri" w:cs="Calibri"/>
                <w:bCs/>
                <w:color w:val="333333"/>
                <w:sz w:val="18"/>
                <w:szCs w:val="20"/>
                <w:lang w:val="es-MX"/>
              </w:rPr>
              <w:t>15</w:t>
            </w:r>
            <w:r w:rsidR="001C2397" w:rsidRPr="001C2397">
              <w:rPr>
                <w:rFonts w:ascii="Calibri" w:hAnsi="Calibri" w:cs="Calibri"/>
                <w:bCs/>
                <w:color w:val="333333"/>
                <w:sz w:val="18"/>
                <w:szCs w:val="20"/>
                <w:lang w:val="es-MX"/>
              </w:rPr>
              <w:t xml:space="preserve"> minutos</w:t>
            </w:r>
          </w:p>
        </w:tc>
        <w:tc>
          <w:tcPr>
            <w:tcW w:w="7200" w:type="dxa"/>
          </w:tcPr>
          <w:p w:rsidR="003D7B38" w:rsidRPr="001C2397" w:rsidRDefault="001C2397" w:rsidP="008B43AD">
            <w:pPr>
              <w:tabs>
                <w:tab w:val="left" w:pos="-720"/>
              </w:tabs>
              <w:ind w:right="-7"/>
              <w:jc w:val="both"/>
              <w:rPr>
                <w:rFonts w:ascii="Calibri" w:hAnsi="Calibri" w:cs="Calibri"/>
                <w:iCs/>
                <w:color w:val="333333"/>
                <w:sz w:val="18"/>
                <w:szCs w:val="20"/>
                <w:lang w:val="es-ES_tradnl"/>
              </w:rPr>
            </w:pPr>
            <w:r w:rsidRPr="001C2397">
              <w:rPr>
                <w:rFonts w:ascii="Calibri" w:hAnsi="Calibri" w:cs="Calibri"/>
                <w:iCs/>
                <w:color w:val="333333"/>
                <w:sz w:val="18"/>
                <w:szCs w:val="20"/>
                <w:lang w:val="es-ES_tradnl"/>
              </w:rPr>
              <w:t>Metodología para la medición d</w:t>
            </w:r>
            <w:r>
              <w:rPr>
                <w:rFonts w:ascii="Calibri" w:hAnsi="Calibri" w:cs="Calibri"/>
                <w:iCs/>
                <w:color w:val="333333"/>
                <w:sz w:val="18"/>
                <w:szCs w:val="20"/>
                <w:lang w:val="es-ES_tradnl"/>
              </w:rPr>
              <w:t>e ahorros en Compras Públicas.</w:t>
            </w:r>
          </w:p>
        </w:tc>
      </w:tr>
      <w:tr w:rsidR="00A81062" w:rsidRPr="003279F0" w:rsidTr="00586F99">
        <w:trPr>
          <w:trHeight w:val="213"/>
        </w:trPr>
        <w:tc>
          <w:tcPr>
            <w:tcW w:w="3348" w:type="dxa"/>
          </w:tcPr>
          <w:p w:rsidR="00A81062" w:rsidRDefault="00A81062" w:rsidP="00586F99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  <w:t xml:space="preserve">Paca Zuleta </w:t>
            </w:r>
          </w:p>
          <w:p w:rsidR="00A81062" w:rsidRPr="00A81062" w:rsidRDefault="00A81062" w:rsidP="00A8106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</w:pPr>
            <w:r w:rsidRPr="00A81062"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  <w:t>COLOMBIA</w:t>
            </w:r>
          </w:p>
          <w:p w:rsidR="00A81062" w:rsidRDefault="00A81062" w:rsidP="00A81062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</w:pPr>
            <w:r w:rsidRPr="00A81062">
              <w:rPr>
                <w:rFonts w:ascii="Calibri" w:hAnsi="Calibri" w:cs="Calibri"/>
                <w:bCs/>
                <w:color w:val="333333"/>
                <w:sz w:val="18"/>
                <w:szCs w:val="20"/>
                <w:lang w:val="es-MX"/>
              </w:rPr>
              <w:t>15 minutos</w:t>
            </w:r>
          </w:p>
        </w:tc>
        <w:tc>
          <w:tcPr>
            <w:tcW w:w="7200" w:type="dxa"/>
          </w:tcPr>
          <w:p w:rsidR="00A81062" w:rsidRPr="00347D16" w:rsidRDefault="00E708B4" w:rsidP="008B43AD">
            <w:pPr>
              <w:tabs>
                <w:tab w:val="left" w:pos="-720"/>
              </w:tabs>
              <w:ind w:right="-7"/>
              <w:jc w:val="both"/>
              <w:rPr>
                <w:rFonts w:ascii="Calibri" w:hAnsi="Calibri" w:cs="Calibri"/>
                <w:iCs/>
                <w:color w:val="333333"/>
                <w:sz w:val="18"/>
                <w:szCs w:val="20"/>
              </w:rPr>
            </w:pPr>
            <w:r w:rsidRPr="00E708B4">
              <w:rPr>
                <w:rFonts w:ascii="Calibri" w:hAnsi="Calibri" w:cs="Calibri"/>
                <w:iCs/>
                <w:color w:val="333333"/>
                <w:sz w:val="18"/>
                <w:szCs w:val="20"/>
                <w:lang w:val="es-ES_tradnl"/>
              </w:rPr>
              <w:t>Indicadores del sistema de compra pública de Colombia</w:t>
            </w:r>
          </w:p>
        </w:tc>
      </w:tr>
      <w:tr w:rsidR="00AB055E" w:rsidRPr="008B43AD" w:rsidTr="00586F99">
        <w:trPr>
          <w:trHeight w:val="213"/>
        </w:trPr>
        <w:tc>
          <w:tcPr>
            <w:tcW w:w="3348" w:type="dxa"/>
          </w:tcPr>
          <w:p w:rsidR="00AB055E" w:rsidRPr="008B43AD" w:rsidRDefault="00AB055E" w:rsidP="008B43AD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</w:pPr>
            <w:r w:rsidRPr="008B43AD"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  <w:t>Grupo de Trabajo</w:t>
            </w:r>
          </w:p>
          <w:p w:rsidR="00AB055E" w:rsidRPr="008B43AD" w:rsidRDefault="00A81062" w:rsidP="008B43AD">
            <w:pPr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20"/>
                <w:lang w:val="es-MX"/>
              </w:rPr>
            </w:pPr>
            <w:r>
              <w:rPr>
                <w:rFonts w:ascii="Calibri" w:hAnsi="Calibri" w:cs="Calibri"/>
                <w:bCs/>
                <w:color w:val="333333"/>
                <w:sz w:val="18"/>
                <w:szCs w:val="20"/>
                <w:lang w:val="es-MX"/>
              </w:rPr>
              <w:t>15</w:t>
            </w:r>
            <w:r w:rsidR="00AB055E" w:rsidRPr="008B43AD">
              <w:rPr>
                <w:rFonts w:ascii="Calibri" w:hAnsi="Calibri" w:cs="Calibri"/>
                <w:bCs/>
                <w:color w:val="333333"/>
                <w:sz w:val="18"/>
                <w:szCs w:val="20"/>
                <w:lang w:val="es-MX"/>
              </w:rPr>
              <w:t xml:space="preserve"> minutos</w:t>
            </w:r>
          </w:p>
        </w:tc>
        <w:tc>
          <w:tcPr>
            <w:tcW w:w="7200" w:type="dxa"/>
          </w:tcPr>
          <w:p w:rsidR="00AB055E" w:rsidRPr="008B43AD" w:rsidRDefault="00235AF7" w:rsidP="008B43AD">
            <w:pPr>
              <w:tabs>
                <w:tab w:val="left" w:pos="-720"/>
              </w:tabs>
              <w:ind w:right="-7"/>
              <w:jc w:val="both"/>
              <w:rPr>
                <w:rFonts w:ascii="Calibri" w:hAnsi="Calibri" w:cs="Calibri"/>
                <w:iCs/>
                <w:color w:val="333333"/>
                <w:sz w:val="18"/>
                <w:szCs w:val="20"/>
                <w:lang w:val="es-MX"/>
              </w:rPr>
            </w:pPr>
            <w:r>
              <w:rPr>
                <w:rFonts w:ascii="Calibri" w:hAnsi="Calibri" w:cs="Calibri"/>
                <w:iCs/>
                <w:color w:val="333333"/>
                <w:sz w:val="18"/>
                <w:szCs w:val="20"/>
                <w:lang w:val="es-MX"/>
              </w:rPr>
              <w:t xml:space="preserve">Comentarios participantes. </w:t>
            </w:r>
          </w:p>
        </w:tc>
      </w:tr>
    </w:tbl>
    <w:tbl>
      <w:tblPr>
        <w:tblpPr w:leftFromText="180" w:rightFromText="180" w:vertAnchor="text" w:horzAnchor="margin" w:tblpXSpec="center" w:tblpY="39"/>
        <w:tblOverlap w:val="never"/>
        <w:tblW w:w="10548" w:type="dxa"/>
        <w:tblBorders>
          <w:top w:val="dashSmallGap" w:sz="2" w:space="0" w:color="C0C0C0"/>
          <w:left w:val="dashSmallGap" w:sz="2" w:space="0" w:color="C0C0C0"/>
          <w:bottom w:val="dashSmallGap" w:sz="2" w:space="0" w:color="C0C0C0"/>
          <w:right w:val="dashSmallGap" w:sz="2" w:space="0" w:color="C0C0C0"/>
          <w:insideH w:val="dashSmallGap" w:sz="2" w:space="0" w:color="C0C0C0"/>
          <w:insideV w:val="dashSmallGap" w:sz="2" w:space="0" w:color="C0C0C0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792213" w:rsidRPr="008B43AD" w:rsidTr="00A81062">
        <w:trPr>
          <w:trHeight w:val="213"/>
        </w:trPr>
        <w:tc>
          <w:tcPr>
            <w:tcW w:w="3348" w:type="dxa"/>
            <w:shd w:val="clear" w:color="auto" w:fill="FDE9D9"/>
          </w:tcPr>
          <w:p w:rsidR="00792213" w:rsidRPr="008B43AD" w:rsidRDefault="00792213" w:rsidP="00A81062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</w:pP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1</w:t>
            </w:r>
            <w:r w:rsidR="00235AF7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2:</w:t>
            </w:r>
            <w:r w:rsidR="00347D16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3</w:t>
            </w:r>
            <w:r w:rsidR="00235AF7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5</w:t>
            </w: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-1</w:t>
            </w:r>
            <w:r w:rsidR="00235AF7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3:00</w:t>
            </w: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200" w:type="dxa"/>
            <w:shd w:val="clear" w:color="auto" w:fill="FDE9D9"/>
          </w:tcPr>
          <w:p w:rsidR="00792213" w:rsidRPr="008B43AD" w:rsidRDefault="00792213" w:rsidP="00A81062">
            <w:pP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Próximos pasos</w:t>
            </w:r>
          </w:p>
        </w:tc>
      </w:tr>
      <w:tr w:rsidR="00792213" w:rsidRPr="008B43AD" w:rsidTr="00A81062">
        <w:trPr>
          <w:trHeight w:val="61"/>
        </w:trPr>
        <w:tc>
          <w:tcPr>
            <w:tcW w:w="3348" w:type="dxa"/>
          </w:tcPr>
          <w:p w:rsidR="00792213" w:rsidRPr="00025443" w:rsidRDefault="00792213" w:rsidP="00A81062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0"/>
                <w:szCs w:val="10"/>
                <w:lang w:val="es-ES"/>
              </w:rPr>
            </w:pPr>
          </w:p>
        </w:tc>
        <w:tc>
          <w:tcPr>
            <w:tcW w:w="7200" w:type="dxa"/>
          </w:tcPr>
          <w:p w:rsidR="00792213" w:rsidRPr="00025443" w:rsidRDefault="00792213" w:rsidP="00A81062">
            <w:pPr>
              <w:rPr>
                <w:rFonts w:ascii="Calibri" w:hAnsi="Calibri" w:cs="Calibri"/>
                <w:b/>
                <w:bCs/>
                <w:color w:val="333399"/>
                <w:sz w:val="10"/>
                <w:szCs w:val="10"/>
                <w:lang w:val="es-ES"/>
              </w:rPr>
            </w:pPr>
          </w:p>
        </w:tc>
      </w:tr>
      <w:tr w:rsidR="00347D16" w:rsidRPr="00653817" w:rsidTr="00A81062">
        <w:trPr>
          <w:trHeight w:val="213"/>
        </w:trPr>
        <w:tc>
          <w:tcPr>
            <w:tcW w:w="3348" w:type="dxa"/>
          </w:tcPr>
          <w:p w:rsidR="00653817" w:rsidRDefault="00653817" w:rsidP="00347D16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Helena Fonseca</w:t>
            </w:r>
          </w:p>
          <w:p w:rsidR="00347D16" w:rsidRPr="00025443" w:rsidRDefault="00347D16" w:rsidP="00347D16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OEA/</w:t>
            </w:r>
            <w:r w:rsidR="0065381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Coordinadora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 xml:space="preserve"> RICG</w:t>
            </w:r>
          </w:p>
          <w:p w:rsidR="00347D16" w:rsidRDefault="00347D16" w:rsidP="00A81062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10 minutos</w:t>
            </w:r>
          </w:p>
        </w:tc>
        <w:tc>
          <w:tcPr>
            <w:tcW w:w="7200" w:type="dxa"/>
          </w:tcPr>
          <w:p w:rsidR="00347D16" w:rsidRDefault="00347D16" w:rsidP="00A81062">
            <w:pPr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>Panel de Indicadores. Reunión Anual de la RICG.</w:t>
            </w:r>
          </w:p>
        </w:tc>
      </w:tr>
      <w:tr w:rsidR="00792213" w:rsidRPr="00347D16" w:rsidTr="00A81062">
        <w:trPr>
          <w:trHeight w:val="213"/>
        </w:trPr>
        <w:tc>
          <w:tcPr>
            <w:tcW w:w="3348" w:type="dxa"/>
          </w:tcPr>
          <w:p w:rsidR="00792213" w:rsidRDefault="00792213" w:rsidP="00A81062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Grupo de Trabajo</w:t>
            </w:r>
          </w:p>
          <w:p w:rsidR="00792213" w:rsidRPr="008B43AD" w:rsidRDefault="00235AF7" w:rsidP="00A81062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15</w:t>
            </w:r>
            <w:r w:rsidR="00792213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 xml:space="preserve"> minutos</w:t>
            </w:r>
          </w:p>
        </w:tc>
        <w:tc>
          <w:tcPr>
            <w:tcW w:w="7200" w:type="dxa"/>
          </w:tcPr>
          <w:p w:rsidR="00792213" w:rsidRPr="008B43AD" w:rsidRDefault="00222611" w:rsidP="00A81062">
            <w:pPr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 xml:space="preserve">Comentarios generales </w:t>
            </w:r>
          </w:p>
        </w:tc>
      </w:tr>
      <w:tr w:rsidR="00AB055E" w:rsidRPr="00234233" w:rsidTr="00025443">
        <w:trPr>
          <w:trHeight w:val="213"/>
        </w:trPr>
        <w:tc>
          <w:tcPr>
            <w:tcW w:w="3348" w:type="dxa"/>
            <w:shd w:val="clear" w:color="auto" w:fill="FDE9D9"/>
          </w:tcPr>
          <w:p w:rsidR="00AB055E" w:rsidRPr="008B43AD" w:rsidRDefault="00235AF7" w:rsidP="00025443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13:00</w:t>
            </w:r>
            <w:r w:rsidR="00AB055E"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-1</w:t>
            </w:r>
            <w:r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3:15</w:t>
            </w:r>
            <w:r w:rsidR="00AB055E"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200" w:type="dxa"/>
            <w:shd w:val="clear" w:color="auto" w:fill="FDE9D9"/>
          </w:tcPr>
          <w:p w:rsidR="00AB055E" w:rsidRPr="008B43AD" w:rsidRDefault="00AB055E" w:rsidP="00792213">
            <w:pP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es-ES"/>
              </w:rPr>
            </w:pPr>
            <w:r w:rsidRPr="008B43AD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>Conclusione</w:t>
            </w:r>
            <w:r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es-ES"/>
              </w:rPr>
              <w:t xml:space="preserve">s </w:t>
            </w:r>
          </w:p>
        </w:tc>
      </w:tr>
      <w:tr w:rsidR="00AB055E" w:rsidRPr="00234233" w:rsidTr="00025443">
        <w:trPr>
          <w:trHeight w:val="61"/>
        </w:trPr>
        <w:tc>
          <w:tcPr>
            <w:tcW w:w="3348" w:type="dxa"/>
          </w:tcPr>
          <w:p w:rsidR="00AB055E" w:rsidRPr="00025443" w:rsidRDefault="00AB055E" w:rsidP="00025443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0"/>
                <w:szCs w:val="10"/>
                <w:lang w:val="es-ES"/>
              </w:rPr>
            </w:pPr>
          </w:p>
        </w:tc>
        <w:tc>
          <w:tcPr>
            <w:tcW w:w="7200" w:type="dxa"/>
          </w:tcPr>
          <w:p w:rsidR="00AB055E" w:rsidRPr="00025443" w:rsidRDefault="00AB055E" w:rsidP="00025443">
            <w:pPr>
              <w:rPr>
                <w:rFonts w:ascii="Calibri" w:hAnsi="Calibri" w:cs="Calibri"/>
                <w:b/>
                <w:bCs/>
                <w:color w:val="333399"/>
                <w:sz w:val="10"/>
                <w:szCs w:val="10"/>
                <w:lang w:val="es-ES"/>
              </w:rPr>
            </w:pPr>
          </w:p>
        </w:tc>
      </w:tr>
      <w:tr w:rsidR="00AB055E" w:rsidRPr="00653817" w:rsidTr="00025443">
        <w:trPr>
          <w:trHeight w:val="213"/>
        </w:trPr>
        <w:tc>
          <w:tcPr>
            <w:tcW w:w="3348" w:type="dxa"/>
          </w:tcPr>
          <w:p w:rsidR="00653817" w:rsidRPr="00653817" w:rsidRDefault="00653817" w:rsidP="00653817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 w:rsidRPr="0065381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Helena Fonseca</w:t>
            </w:r>
          </w:p>
          <w:p w:rsidR="00653817" w:rsidRPr="00653817" w:rsidRDefault="00653817" w:rsidP="00653817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 w:rsidRPr="0065381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OEA/Coordinadora RICG</w:t>
            </w:r>
          </w:p>
          <w:p w:rsidR="00AB055E" w:rsidRPr="008B43AD" w:rsidRDefault="00AB055E" w:rsidP="00025443">
            <w:pPr>
              <w:tabs>
                <w:tab w:val="left" w:pos="-360"/>
              </w:tabs>
              <w:ind w:left="-540" w:right="80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</w:pPr>
            <w:r w:rsidRPr="00025443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Javier Dávila Pérez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s-ES"/>
              </w:rPr>
              <w:t>, BID</w:t>
            </w:r>
          </w:p>
        </w:tc>
        <w:tc>
          <w:tcPr>
            <w:tcW w:w="7200" w:type="dxa"/>
          </w:tcPr>
          <w:p w:rsidR="00AB055E" w:rsidRPr="008B43AD" w:rsidRDefault="00AB055E" w:rsidP="00235AF7">
            <w:pPr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>Conclusiones</w:t>
            </w:r>
            <w:r w:rsidR="00235AF7">
              <w:rPr>
                <w:rFonts w:ascii="Calibri" w:hAnsi="Calibri"/>
                <w:color w:val="333333"/>
                <w:sz w:val="18"/>
                <w:szCs w:val="18"/>
                <w:lang w:val="es-ES_tradnl"/>
              </w:rPr>
              <w:t xml:space="preserve"> y cierre del Grupo de Trabajo. </w:t>
            </w:r>
            <w:bookmarkStart w:id="0" w:name="_GoBack"/>
            <w:bookmarkEnd w:id="0"/>
          </w:p>
        </w:tc>
      </w:tr>
    </w:tbl>
    <w:p w:rsidR="00AB055E" w:rsidRPr="00B60560" w:rsidRDefault="00AB055E" w:rsidP="00025443">
      <w:pPr>
        <w:ind w:right="-907"/>
        <w:rPr>
          <w:rFonts w:ascii="Calibri" w:hAnsi="Calibri"/>
          <w:lang w:val="es-MX"/>
        </w:rPr>
      </w:pPr>
    </w:p>
    <w:sectPr w:rsidR="00AB055E" w:rsidRPr="00B60560" w:rsidSect="009A7168">
      <w:headerReference w:type="default" r:id="rId15"/>
      <w:footerReference w:type="even" r:id="rId16"/>
      <w:footerReference w:type="default" r:id="rId17"/>
      <w:pgSz w:w="12240" w:h="15840" w:code="1"/>
      <w:pgMar w:top="1080" w:right="1800" w:bottom="360" w:left="1627" w:header="0" w:footer="7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12" w:rsidRDefault="00C36F12">
      <w:r>
        <w:separator/>
      </w:r>
    </w:p>
  </w:endnote>
  <w:endnote w:type="continuationSeparator" w:id="0">
    <w:p w:rsidR="00C36F12" w:rsidRDefault="00C36F12">
      <w:r>
        <w:continuationSeparator/>
      </w:r>
    </w:p>
  </w:endnote>
  <w:endnote w:type="continuationNotice" w:id="1">
    <w:p w:rsidR="00C36F12" w:rsidRDefault="00C36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DIN-RegularAlternate">
    <w:altName w:val="Segoe Script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62" w:rsidRDefault="00A81062" w:rsidP="003E66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062" w:rsidRDefault="00A81062" w:rsidP="00D22D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62" w:rsidRPr="00080C0E" w:rsidRDefault="00A81062" w:rsidP="00686CB4">
    <w:pPr>
      <w:pStyle w:val="Footer"/>
      <w:framePr w:wrap="around" w:vAnchor="text" w:hAnchor="page" w:x="10988" w:y="208"/>
      <w:rPr>
        <w:rStyle w:val="PageNumber"/>
        <w:rFonts w:ascii="Calibri" w:hAnsi="Calibri"/>
        <w:b/>
        <w:color w:val="000080"/>
        <w:sz w:val="18"/>
        <w:szCs w:val="18"/>
      </w:rPr>
    </w:pPr>
    <w:r w:rsidRPr="00080C0E">
      <w:rPr>
        <w:rStyle w:val="PageNumber"/>
        <w:rFonts w:ascii="Calibri" w:hAnsi="Calibri"/>
        <w:b/>
        <w:color w:val="000080"/>
        <w:sz w:val="18"/>
        <w:szCs w:val="18"/>
      </w:rPr>
      <w:fldChar w:fldCharType="begin"/>
    </w:r>
    <w:r w:rsidRPr="00080C0E">
      <w:rPr>
        <w:rStyle w:val="PageNumber"/>
        <w:rFonts w:ascii="Calibri" w:hAnsi="Calibri"/>
        <w:b/>
        <w:color w:val="000080"/>
        <w:sz w:val="18"/>
        <w:szCs w:val="18"/>
      </w:rPr>
      <w:instrText xml:space="preserve">PAGE  </w:instrText>
    </w:r>
    <w:r w:rsidRPr="00080C0E">
      <w:rPr>
        <w:rStyle w:val="PageNumber"/>
        <w:rFonts w:ascii="Calibri" w:hAnsi="Calibri"/>
        <w:b/>
        <w:color w:val="000080"/>
        <w:sz w:val="18"/>
        <w:szCs w:val="18"/>
      </w:rPr>
      <w:fldChar w:fldCharType="separate"/>
    </w:r>
    <w:r w:rsidR="00653817">
      <w:rPr>
        <w:rStyle w:val="PageNumber"/>
        <w:rFonts w:ascii="Calibri" w:hAnsi="Calibri"/>
        <w:b/>
        <w:noProof/>
        <w:color w:val="000080"/>
        <w:sz w:val="18"/>
        <w:szCs w:val="18"/>
      </w:rPr>
      <w:t>4</w:t>
    </w:r>
    <w:r w:rsidRPr="00080C0E">
      <w:rPr>
        <w:rStyle w:val="PageNumber"/>
        <w:rFonts w:ascii="Calibri" w:hAnsi="Calibri"/>
        <w:b/>
        <w:color w:val="000080"/>
        <w:sz w:val="18"/>
        <w:szCs w:val="18"/>
      </w:rPr>
      <w:fldChar w:fldCharType="end"/>
    </w:r>
  </w:p>
  <w:p w:rsidR="00A81062" w:rsidRDefault="00A81062" w:rsidP="00686CB4">
    <w:pPr>
      <w:pStyle w:val="Footer"/>
      <w:tabs>
        <w:tab w:val="clear" w:pos="8640"/>
        <w:tab w:val="right" w:pos="10080"/>
      </w:tabs>
      <w:ind w:right="360"/>
      <w:jc w:val="center"/>
      <w:rPr>
        <w:rFonts w:ascii="Calibri" w:hAnsi="Calibri" w:cs="Calibri"/>
        <w:color w:val="FF6600"/>
        <w:sz w:val="16"/>
        <w:szCs w:val="16"/>
        <w:lang w:val="es-ES_tradnl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36194</wp:posOffset>
              </wp:positionV>
              <wp:extent cx="3971925" cy="0"/>
              <wp:effectExtent l="0" t="0" r="2857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7192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5.9pt,2.85pt" to="368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4dJwIAAEw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DA7jBTp&#10;YETPQnGUhc70xhXgUKmtDbXRk3o1z5p+dUjpqiVqzyPDt7OBsBiR3IWEjTOAv+s/aQY+5OB1bNOp&#10;sV2AhAagU5zG+TYNfvKIwseHxWO2mEwxotezhBTXQGOd/8h1h4JRYgmcIzA5PjsP1MH16hLyKL0R&#10;UsZhS4X6Ei+mEZmA5KxiMdRpKVhwCwHO7neVtOhIgnDgmUetAOydW8hRE9cOfu7sau0HTVl9UCwm&#10;bDlh64vtiZCDDUhShUxQLlC+WINmvi3SxXq+nuejfDJbj/K0rkcfNlU+mm2yx2n9UFdVnX0PpLO8&#10;aAVjXAXeV/1m+d/p43KTBuXdFHxrVXKPHnsKZK/vSDrOO4x4EMtOs/PWhvaH0YNko/PleoU78es+&#10;ev38Cax+AAAA//8DAFBLAwQUAAYACAAAACEA0lI7MtsAAAAHAQAADwAAAGRycy9kb3ducmV2Lnht&#10;bEyOwUrEMBRF94L/EJ7gRpy0Fq3UpkOp6EoYrcK4fNM822LzUpLMTP17oxtdHu7l3lOuFzOJAzk/&#10;WlaQrhIQxJ3VI/cK3l4fLm9B+ICscbJMCr7Iw7o6PSmx0PbIL3RoQy/iCPsCFQwhzIWUvhvIoF/Z&#10;mThmH9YZDBFdL7XDYxw3k7xKkhtpcOT4MOBMzUDdZ7s3ClymNw7rbfPePG+pvnhsNk/3rVLnZ0t9&#10;ByLQEv7K8KMf1aGKTju7Z+3FFDlNo3pQcJ2DiHme5RmI3S/LqpT//atvAAAA//8DAFBLAQItABQA&#10;BgAIAAAAIQC2gziS/gAAAOEBAAATAAAAAAAAAAAAAAAAAAAAAABbQ29udGVudF9UeXBlc10ueG1s&#10;UEsBAi0AFAAGAAgAAAAhADj9If/WAAAAlAEAAAsAAAAAAAAAAAAAAAAALwEAAF9yZWxzLy5yZWxz&#10;UEsBAi0AFAAGAAgAAAAhABjDvh0nAgAATAQAAA4AAAAAAAAAAAAAAAAALgIAAGRycy9lMm9Eb2Mu&#10;eG1sUEsBAi0AFAAGAAgAAAAhANJSOzLbAAAABwEAAA8AAAAAAAAAAAAAAAAAgQQAAGRycy9kb3du&#10;cmV2LnhtbFBLBQYAAAAABAAEAPMAAACJBQAAAAA=&#10;" strokecolor="navy">
              <v:stroke dashstyle="1 1" endcap="round"/>
            </v:line>
          </w:pict>
        </mc:Fallback>
      </mc:AlternateContent>
    </w:r>
  </w:p>
  <w:p w:rsidR="00A81062" w:rsidRPr="00EF3E7A" w:rsidRDefault="00A81062" w:rsidP="00686CB4">
    <w:pPr>
      <w:pStyle w:val="Footer"/>
      <w:tabs>
        <w:tab w:val="clear" w:pos="8640"/>
        <w:tab w:val="right" w:pos="10080"/>
      </w:tabs>
      <w:ind w:right="360"/>
      <w:jc w:val="center"/>
      <w:rPr>
        <w:rFonts w:ascii="Calibri" w:hAnsi="Calibri" w:cs="Calibri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12" w:rsidRDefault="00C36F12">
      <w:r>
        <w:separator/>
      </w:r>
    </w:p>
  </w:footnote>
  <w:footnote w:type="continuationSeparator" w:id="0">
    <w:p w:rsidR="00C36F12" w:rsidRDefault="00C36F12">
      <w:r>
        <w:continuationSeparator/>
      </w:r>
    </w:p>
  </w:footnote>
  <w:footnote w:type="continuationNotice" w:id="1">
    <w:p w:rsidR="00C36F12" w:rsidRDefault="00C36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62" w:rsidRDefault="00A81062">
    <w:pPr>
      <w:pStyle w:val="Header"/>
    </w:pPr>
  </w:p>
  <w:p w:rsidR="00A81062" w:rsidRDefault="00A81062" w:rsidP="005F6511">
    <w:pPr>
      <w:pStyle w:val="Header"/>
      <w:ind w:left="-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4C4"/>
    <w:multiLevelType w:val="hybridMultilevel"/>
    <w:tmpl w:val="3DE0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1678C"/>
    <w:multiLevelType w:val="multilevel"/>
    <w:tmpl w:val="F5A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686BC2"/>
    <w:multiLevelType w:val="hybridMultilevel"/>
    <w:tmpl w:val="61706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CF4E0C"/>
    <w:multiLevelType w:val="hybridMultilevel"/>
    <w:tmpl w:val="B5B0B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166E8"/>
    <w:multiLevelType w:val="hybridMultilevel"/>
    <w:tmpl w:val="4E3CCC88"/>
    <w:lvl w:ilvl="0" w:tplc="25CC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1423D"/>
    <w:multiLevelType w:val="hybridMultilevel"/>
    <w:tmpl w:val="A2D2D7C6"/>
    <w:lvl w:ilvl="0" w:tplc="1A688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D06869"/>
    <w:multiLevelType w:val="hybridMultilevel"/>
    <w:tmpl w:val="A052E410"/>
    <w:lvl w:ilvl="0" w:tplc="00010409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7">
    <w:nsid w:val="18A222DA"/>
    <w:multiLevelType w:val="multilevel"/>
    <w:tmpl w:val="CB5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8F7C9A"/>
    <w:multiLevelType w:val="hybridMultilevel"/>
    <w:tmpl w:val="7DB403F4"/>
    <w:lvl w:ilvl="0" w:tplc="E9223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3545F"/>
    <w:multiLevelType w:val="hybridMultilevel"/>
    <w:tmpl w:val="13667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217FBD"/>
    <w:multiLevelType w:val="hybridMultilevel"/>
    <w:tmpl w:val="580E7D64"/>
    <w:lvl w:ilvl="0" w:tplc="FE3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33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6041C8"/>
    <w:multiLevelType w:val="hybridMultilevel"/>
    <w:tmpl w:val="9E4A0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D036C"/>
    <w:multiLevelType w:val="hybridMultilevel"/>
    <w:tmpl w:val="C5C0FDE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4BF5000"/>
    <w:multiLevelType w:val="hybridMultilevel"/>
    <w:tmpl w:val="186E8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CC78AE"/>
    <w:multiLevelType w:val="hybridMultilevel"/>
    <w:tmpl w:val="FF26EE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C1864"/>
    <w:multiLevelType w:val="hybridMultilevel"/>
    <w:tmpl w:val="EE74A08E"/>
    <w:lvl w:ilvl="0" w:tplc="1A688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62F7E"/>
    <w:multiLevelType w:val="hybridMultilevel"/>
    <w:tmpl w:val="49BE8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02F1794"/>
    <w:multiLevelType w:val="hybridMultilevel"/>
    <w:tmpl w:val="A0A69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55A2F"/>
    <w:multiLevelType w:val="hybridMultilevel"/>
    <w:tmpl w:val="F1C83EB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A2E78B6"/>
    <w:multiLevelType w:val="hybridMultilevel"/>
    <w:tmpl w:val="7E50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678B3"/>
    <w:multiLevelType w:val="hybridMultilevel"/>
    <w:tmpl w:val="E1DC5E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A15E4D"/>
    <w:multiLevelType w:val="hybridMultilevel"/>
    <w:tmpl w:val="F8DA8168"/>
    <w:lvl w:ilvl="0" w:tplc="25CC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076ED6"/>
    <w:multiLevelType w:val="hybridMultilevel"/>
    <w:tmpl w:val="964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D487B"/>
    <w:multiLevelType w:val="multilevel"/>
    <w:tmpl w:val="49BE8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9B94742"/>
    <w:multiLevelType w:val="hybridMultilevel"/>
    <w:tmpl w:val="67AA78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3298A"/>
    <w:multiLevelType w:val="hybridMultilevel"/>
    <w:tmpl w:val="8B1C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95755"/>
    <w:multiLevelType w:val="hybridMultilevel"/>
    <w:tmpl w:val="60ECB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DA0A2C"/>
    <w:multiLevelType w:val="hybridMultilevel"/>
    <w:tmpl w:val="FA38EFC0"/>
    <w:lvl w:ilvl="0" w:tplc="270A32C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9E48DA"/>
    <w:multiLevelType w:val="hybridMultilevel"/>
    <w:tmpl w:val="4B208CE6"/>
    <w:lvl w:ilvl="0" w:tplc="445CF9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w w:val="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42412"/>
    <w:multiLevelType w:val="multilevel"/>
    <w:tmpl w:val="49BE8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8A434E3"/>
    <w:multiLevelType w:val="hybridMultilevel"/>
    <w:tmpl w:val="453217E0"/>
    <w:lvl w:ilvl="0" w:tplc="EB3CFA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27D2B"/>
    <w:multiLevelType w:val="hybridMultilevel"/>
    <w:tmpl w:val="5B16F1B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E3A727B"/>
    <w:multiLevelType w:val="hybridMultilevel"/>
    <w:tmpl w:val="70D65D96"/>
    <w:lvl w:ilvl="0" w:tplc="1A688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F33C99"/>
    <w:multiLevelType w:val="multilevel"/>
    <w:tmpl w:val="26F8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300800"/>
    <w:multiLevelType w:val="hybridMultilevel"/>
    <w:tmpl w:val="28BE71F8"/>
    <w:lvl w:ilvl="0" w:tplc="25CC44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7"/>
  </w:num>
  <w:num w:numId="12">
    <w:abstractNumId w:val="8"/>
  </w:num>
  <w:num w:numId="13">
    <w:abstractNumId w:val="30"/>
  </w:num>
  <w:num w:numId="14">
    <w:abstractNumId w:val="24"/>
  </w:num>
  <w:num w:numId="15">
    <w:abstractNumId w:val="9"/>
  </w:num>
  <w:num w:numId="16">
    <w:abstractNumId w:val="13"/>
  </w:num>
  <w:num w:numId="17">
    <w:abstractNumId w:val="2"/>
  </w:num>
  <w:num w:numId="18">
    <w:abstractNumId w:val="16"/>
  </w:num>
  <w:num w:numId="19">
    <w:abstractNumId w:val="20"/>
  </w:num>
  <w:num w:numId="20">
    <w:abstractNumId w:val="18"/>
  </w:num>
  <w:num w:numId="21">
    <w:abstractNumId w:val="31"/>
  </w:num>
  <w:num w:numId="22">
    <w:abstractNumId w:val="12"/>
  </w:num>
  <w:num w:numId="23">
    <w:abstractNumId w:val="23"/>
  </w:num>
  <w:num w:numId="24">
    <w:abstractNumId w:val="4"/>
  </w:num>
  <w:num w:numId="25">
    <w:abstractNumId w:val="21"/>
  </w:num>
  <w:num w:numId="26">
    <w:abstractNumId w:val="11"/>
  </w:num>
  <w:num w:numId="27">
    <w:abstractNumId w:val="26"/>
  </w:num>
  <w:num w:numId="28">
    <w:abstractNumId w:val="14"/>
  </w:num>
  <w:num w:numId="29">
    <w:abstractNumId w:val="29"/>
  </w:num>
  <w:num w:numId="30">
    <w:abstractNumId w:val="5"/>
  </w:num>
  <w:num w:numId="31">
    <w:abstractNumId w:val="15"/>
  </w:num>
  <w:num w:numId="32">
    <w:abstractNumId w:val="32"/>
  </w:num>
  <w:num w:numId="33">
    <w:abstractNumId w:val="17"/>
  </w:num>
  <w:num w:numId="34">
    <w:abstractNumId w:val="25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73"/>
    <w:rsid w:val="0000091B"/>
    <w:rsid w:val="0000199A"/>
    <w:rsid w:val="00001CF6"/>
    <w:rsid w:val="00002368"/>
    <w:rsid w:val="00002F1D"/>
    <w:rsid w:val="000030D4"/>
    <w:rsid w:val="0000370C"/>
    <w:rsid w:val="0000533F"/>
    <w:rsid w:val="0000638F"/>
    <w:rsid w:val="000074CB"/>
    <w:rsid w:val="00011A5D"/>
    <w:rsid w:val="00011FD8"/>
    <w:rsid w:val="0001297E"/>
    <w:rsid w:val="0001301F"/>
    <w:rsid w:val="00014010"/>
    <w:rsid w:val="000150CE"/>
    <w:rsid w:val="00015A28"/>
    <w:rsid w:val="00015A2F"/>
    <w:rsid w:val="00016573"/>
    <w:rsid w:val="000208E1"/>
    <w:rsid w:val="00020B05"/>
    <w:rsid w:val="000212C6"/>
    <w:rsid w:val="000212C8"/>
    <w:rsid w:val="00022756"/>
    <w:rsid w:val="0002313B"/>
    <w:rsid w:val="00024C58"/>
    <w:rsid w:val="00025443"/>
    <w:rsid w:val="00025605"/>
    <w:rsid w:val="00025C27"/>
    <w:rsid w:val="00026F30"/>
    <w:rsid w:val="0002721F"/>
    <w:rsid w:val="00027E8B"/>
    <w:rsid w:val="00030F07"/>
    <w:rsid w:val="000317D2"/>
    <w:rsid w:val="00032210"/>
    <w:rsid w:val="000328C3"/>
    <w:rsid w:val="000332C4"/>
    <w:rsid w:val="0003333B"/>
    <w:rsid w:val="000334C8"/>
    <w:rsid w:val="00033D3A"/>
    <w:rsid w:val="000350F7"/>
    <w:rsid w:val="00035BE8"/>
    <w:rsid w:val="000360A4"/>
    <w:rsid w:val="00036EE5"/>
    <w:rsid w:val="000407A8"/>
    <w:rsid w:val="000411B9"/>
    <w:rsid w:val="00041CB0"/>
    <w:rsid w:val="000431BB"/>
    <w:rsid w:val="000439D0"/>
    <w:rsid w:val="00044FF9"/>
    <w:rsid w:val="00045279"/>
    <w:rsid w:val="000456BB"/>
    <w:rsid w:val="00045F07"/>
    <w:rsid w:val="000504B9"/>
    <w:rsid w:val="00050500"/>
    <w:rsid w:val="00051413"/>
    <w:rsid w:val="00051955"/>
    <w:rsid w:val="00051AAA"/>
    <w:rsid w:val="000521E6"/>
    <w:rsid w:val="000523B5"/>
    <w:rsid w:val="0005273F"/>
    <w:rsid w:val="00052B02"/>
    <w:rsid w:val="00052F86"/>
    <w:rsid w:val="00053448"/>
    <w:rsid w:val="00054E77"/>
    <w:rsid w:val="00056159"/>
    <w:rsid w:val="00056255"/>
    <w:rsid w:val="00056DBB"/>
    <w:rsid w:val="00057357"/>
    <w:rsid w:val="00057A07"/>
    <w:rsid w:val="00061052"/>
    <w:rsid w:val="000617E0"/>
    <w:rsid w:val="00061CA5"/>
    <w:rsid w:val="00062140"/>
    <w:rsid w:val="000634BF"/>
    <w:rsid w:val="00064541"/>
    <w:rsid w:val="0006502D"/>
    <w:rsid w:val="0006534B"/>
    <w:rsid w:val="0006539F"/>
    <w:rsid w:val="00066820"/>
    <w:rsid w:val="00066E02"/>
    <w:rsid w:val="00070AD4"/>
    <w:rsid w:val="0007163F"/>
    <w:rsid w:val="0007266F"/>
    <w:rsid w:val="00072914"/>
    <w:rsid w:val="00072CEF"/>
    <w:rsid w:val="00072D22"/>
    <w:rsid w:val="00074189"/>
    <w:rsid w:val="00075047"/>
    <w:rsid w:val="00075328"/>
    <w:rsid w:val="0007535F"/>
    <w:rsid w:val="00076DD2"/>
    <w:rsid w:val="00076F01"/>
    <w:rsid w:val="00077680"/>
    <w:rsid w:val="000779A7"/>
    <w:rsid w:val="00080C0E"/>
    <w:rsid w:val="000818BF"/>
    <w:rsid w:val="000827CE"/>
    <w:rsid w:val="0008281E"/>
    <w:rsid w:val="00084FEA"/>
    <w:rsid w:val="00085C15"/>
    <w:rsid w:val="00085CE4"/>
    <w:rsid w:val="00086332"/>
    <w:rsid w:val="00091C8B"/>
    <w:rsid w:val="00092FE4"/>
    <w:rsid w:val="00093EF6"/>
    <w:rsid w:val="00093F45"/>
    <w:rsid w:val="00094923"/>
    <w:rsid w:val="000959B0"/>
    <w:rsid w:val="00095CC7"/>
    <w:rsid w:val="00097A8E"/>
    <w:rsid w:val="000A08C6"/>
    <w:rsid w:val="000A0AFC"/>
    <w:rsid w:val="000A12DA"/>
    <w:rsid w:val="000A23C6"/>
    <w:rsid w:val="000A2CB3"/>
    <w:rsid w:val="000A5156"/>
    <w:rsid w:val="000A60D9"/>
    <w:rsid w:val="000A7DBE"/>
    <w:rsid w:val="000B19BA"/>
    <w:rsid w:val="000B223A"/>
    <w:rsid w:val="000B3381"/>
    <w:rsid w:val="000B4B1A"/>
    <w:rsid w:val="000B59DD"/>
    <w:rsid w:val="000B5C29"/>
    <w:rsid w:val="000C14A9"/>
    <w:rsid w:val="000C3F4D"/>
    <w:rsid w:val="000C4FD7"/>
    <w:rsid w:val="000C5051"/>
    <w:rsid w:val="000C7CB4"/>
    <w:rsid w:val="000D084C"/>
    <w:rsid w:val="000D0BB9"/>
    <w:rsid w:val="000D40BB"/>
    <w:rsid w:val="000D49A9"/>
    <w:rsid w:val="000D524C"/>
    <w:rsid w:val="000D64BD"/>
    <w:rsid w:val="000D7604"/>
    <w:rsid w:val="000D77EF"/>
    <w:rsid w:val="000E0871"/>
    <w:rsid w:val="000E1E7A"/>
    <w:rsid w:val="000E2BC6"/>
    <w:rsid w:val="000E64F7"/>
    <w:rsid w:val="000E69E5"/>
    <w:rsid w:val="000E7C1B"/>
    <w:rsid w:val="000F1953"/>
    <w:rsid w:val="000F319B"/>
    <w:rsid w:val="000F328A"/>
    <w:rsid w:val="000F4958"/>
    <w:rsid w:val="000F4E8F"/>
    <w:rsid w:val="000F4FA1"/>
    <w:rsid w:val="000F5AB8"/>
    <w:rsid w:val="000F77AC"/>
    <w:rsid w:val="00101456"/>
    <w:rsid w:val="001040ED"/>
    <w:rsid w:val="00106F0F"/>
    <w:rsid w:val="00110703"/>
    <w:rsid w:val="00111577"/>
    <w:rsid w:val="0011222A"/>
    <w:rsid w:val="00112638"/>
    <w:rsid w:val="0011272E"/>
    <w:rsid w:val="00113C51"/>
    <w:rsid w:val="0011441F"/>
    <w:rsid w:val="00114816"/>
    <w:rsid w:val="00114BE5"/>
    <w:rsid w:val="00115EBB"/>
    <w:rsid w:val="00116AEB"/>
    <w:rsid w:val="00117894"/>
    <w:rsid w:val="001210D1"/>
    <w:rsid w:val="00121AD6"/>
    <w:rsid w:val="00121B89"/>
    <w:rsid w:val="0012339D"/>
    <w:rsid w:val="001233AC"/>
    <w:rsid w:val="00123914"/>
    <w:rsid w:val="00123F0A"/>
    <w:rsid w:val="00124D9C"/>
    <w:rsid w:val="0012585E"/>
    <w:rsid w:val="00125955"/>
    <w:rsid w:val="00125EA2"/>
    <w:rsid w:val="00130271"/>
    <w:rsid w:val="00131A2F"/>
    <w:rsid w:val="00131A82"/>
    <w:rsid w:val="00132898"/>
    <w:rsid w:val="00133187"/>
    <w:rsid w:val="00133254"/>
    <w:rsid w:val="00133A6B"/>
    <w:rsid w:val="00133B1E"/>
    <w:rsid w:val="001346ED"/>
    <w:rsid w:val="00136020"/>
    <w:rsid w:val="00136CD6"/>
    <w:rsid w:val="001373A2"/>
    <w:rsid w:val="00137B17"/>
    <w:rsid w:val="00142048"/>
    <w:rsid w:val="0014384F"/>
    <w:rsid w:val="00146E00"/>
    <w:rsid w:val="0014780D"/>
    <w:rsid w:val="00150311"/>
    <w:rsid w:val="001526A6"/>
    <w:rsid w:val="00152A52"/>
    <w:rsid w:val="001535A2"/>
    <w:rsid w:val="00154C19"/>
    <w:rsid w:val="00155572"/>
    <w:rsid w:val="00157D34"/>
    <w:rsid w:val="00160326"/>
    <w:rsid w:val="0016064B"/>
    <w:rsid w:val="00161700"/>
    <w:rsid w:val="00162C83"/>
    <w:rsid w:val="001632CC"/>
    <w:rsid w:val="00163576"/>
    <w:rsid w:val="00163F58"/>
    <w:rsid w:val="0016720F"/>
    <w:rsid w:val="00167881"/>
    <w:rsid w:val="00170851"/>
    <w:rsid w:val="00170958"/>
    <w:rsid w:val="00170A4C"/>
    <w:rsid w:val="00173672"/>
    <w:rsid w:val="00174FA6"/>
    <w:rsid w:val="001751F7"/>
    <w:rsid w:val="0017547D"/>
    <w:rsid w:val="00176168"/>
    <w:rsid w:val="00176FF2"/>
    <w:rsid w:val="00177B1A"/>
    <w:rsid w:val="00180E4B"/>
    <w:rsid w:val="001811D9"/>
    <w:rsid w:val="00181204"/>
    <w:rsid w:val="00181543"/>
    <w:rsid w:val="00181945"/>
    <w:rsid w:val="001856D5"/>
    <w:rsid w:val="00185A4B"/>
    <w:rsid w:val="00185DE7"/>
    <w:rsid w:val="00186247"/>
    <w:rsid w:val="00186645"/>
    <w:rsid w:val="0019015D"/>
    <w:rsid w:val="001918D3"/>
    <w:rsid w:val="0019272C"/>
    <w:rsid w:val="00192C97"/>
    <w:rsid w:val="00193526"/>
    <w:rsid w:val="0019371C"/>
    <w:rsid w:val="001970BA"/>
    <w:rsid w:val="00197177"/>
    <w:rsid w:val="001A08ED"/>
    <w:rsid w:val="001A0FEC"/>
    <w:rsid w:val="001A1977"/>
    <w:rsid w:val="001A28BE"/>
    <w:rsid w:val="001A3F2D"/>
    <w:rsid w:val="001A4C65"/>
    <w:rsid w:val="001A4CA3"/>
    <w:rsid w:val="001A4CC0"/>
    <w:rsid w:val="001A4ED0"/>
    <w:rsid w:val="001A5E87"/>
    <w:rsid w:val="001A6E70"/>
    <w:rsid w:val="001A789E"/>
    <w:rsid w:val="001B0895"/>
    <w:rsid w:val="001B1226"/>
    <w:rsid w:val="001B51C4"/>
    <w:rsid w:val="001C1119"/>
    <w:rsid w:val="001C16AA"/>
    <w:rsid w:val="001C1A16"/>
    <w:rsid w:val="001C229F"/>
    <w:rsid w:val="001C2397"/>
    <w:rsid w:val="001C2EF1"/>
    <w:rsid w:val="001C3187"/>
    <w:rsid w:val="001C3904"/>
    <w:rsid w:val="001C4CAA"/>
    <w:rsid w:val="001C553A"/>
    <w:rsid w:val="001C58B4"/>
    <w:rsid w:val="001D0EDE"/>
    <w:rsid w:val="001D245D"/>
    <w:rsid w:val="001D2A19"/>
    <w:rsid w:val="001D2B8D"/>
    <w:rsid w:val="001D2BBC"/>
    <w:rsid w:val="001D51D8"/>
    <w:rsid w:val="001D5570"/>
    <w:rsid w:val="001D706F"/>
    <w:rsid w:val="001D7A06"/>
    <w:rsid w:val="001E08E0"/>
    <w:rsid w:val="001E0FDC"/>
    <w:rsid w:val="001E12D1"/>
    <w:rsid w:val="001E1D0C"/>
    <w:rsid w:val="001E213D"/>
    <w:rsid w:val="001E2620"/>
    <w:rsid w:val="001E41E3"/>
    <w:rsid w:val="001E5E75"/>
    <w:rsid w:val="001E7285"/>
    <w:rsid w:val="001E77CE"/>
    <w:rsid w:val="001E7B35"/>
    <w:rsid w:val="001F2AFB"/>
    <w:rsid w:val="001F33E8"/>
    <w:rsid w:val="001F43E0"/>
    <w:rsid w:val="001F5452"/>
    <w:rsid w:val="001F5676"/>
    <w:rsid w:val="001F60D7"/>
    <w:rsid w:val="001F630B"/>
    <w:rsid w:val="001F762E"/>
    <w:rsid w:val="00200368"/>
    <w:rsid w:val="002016E5"/>
    <w:rsid w:val="00201CCF"/>
    <w:rsid w:val="0020323D"/>
    <w:rsid w:val="00205827"/>
    <w:rsid w:val="00205C35"/>
    <w:rsid w:val="0020688A"/>
    <w:rsid w:val="0020714D"/>
    <w:rsid w:val="00207CE2"/>
    <w:rsid w:val="00210DF4"/>
    <w:rsid w:val="0021115E"/>
    <w:rsid w:val="00212766"/>
    <w:rsid w:val="0021402C"/>
    <w:rsid w:val="00214E6D"/>
    <w:rsid w:val="00215174"/>
    <w:rsid w:val="00216BDB"/>
    <w:rsid w:val="00216C7D"/>
    <w:rsid w:val="00217DC8"/>
    <w:rsid w:val="0022140F"/>
    <w:rsid w:val="002215DE"/>
    <w:rsid w:val="00221A14"/>
    <w:rsid w:val="00221D03"/>
    <w:rsid w:val="00221F30"/>
    <w:rsid w:val="00222611"/>
    <w:rsid w:val="00225BA8"/>
    <w:rsid w:val="00230050"/>
    <w:rsid w:val="00230C7E"/>
    <w:rsid w:val="00231892"/>
    <w:rsid w:val="00232D09"/>
    <w:rsid w:val="00233CE9"/>
    <w:rsid w:val="00234233"/>
    <w:rsid w:val="0023489F"/>
    <w:rsid w:val="00235866"/>
    <w:rsid w:val="00235AF7"/>
    <w:rsid w:val="0023651A"/>
    <w:rsid w:val="00237C47"/>
    <w:rsid w:val="00240110"/>
    <w:rsid w:val="002402BB"/>
    <w:rsid w:val="0024095E"/>
    <w:rsid w:val="002412EF"/>
    <w:rsid w:val="00241AF9"/>
    <w:rsid w:val="00241D2E"/>
    <w:rsid w:val="00242B19"/>
    <w:rsid w:val="00243897"/>
    <w:rsid w:val="00243F9F"/>
    <w:rsid w:val="00245690"/>
    <w:rsid w:val="002458F6"/>
    <w:rsid w:val="002459E5"/>
    <w:rsid w:val="00245DB8"/>
    <w:rsid w:val="00246435"/>
    <w:rsid w:val="00247525"/>
    <w:rsid w:val="00247D7E"/>
    <w:rsid w:val="00250660"/>
    <w:rsid w:val="0025106C"/>
    <w:rsid w:val="00251A1B"/>
    <w:rsid w:val="00251C1C"/>
    <w:rsid w:val="00252322"/>
    <w:rsid w:val="00252AF4"/>
    <w:rsid w:val="00253E97"/>
    <w:rsid w:val="002543DA"/>
    <w:rsid w:val="00257ACC"/>
    <w:rsid w:val="002601CF"/>
    <w:rsid w:val="00263F65"/>
    <w:rsid w:val="0026503B"/>
    <w:rsid w:val="00265921"/>
    <w:rsid w:val="00265B1D"/>
    <w:rsid w:val="00267079"/>
    <w:rsid w:val="002673C9"/>
    <w:rsid w:val="0027250D"/>
    <w:rsid w:val="002731ED"/>
    <w:rsid w:val="0027450D"/>
    <w:rsid w:val="00276F8C"/>
    <w:rsid w:val="00277263"/>
    <w:rsid w:val="00277F65"/>
    <w:rsid w:val="0028114D"/>
    <w:rsid w:val="00282EB0"/>
    <w:rsid w:val="002830B0"/>
    <w:rsid w:val="00283773"/>
    <w:rsid w:val="002864F8"/>
    <w:rsid w:val="00286983"/>
    <w:rsid w:val="0028707A"/>
    <w:rsid w:val="00290FE7"/>
    <w:rsid w:val="0029101F"/>
    <w:rsid w:val="00291A49"/>
    <w:rsid w:val="002939E6"/>
    <w:rsid w:val="00294262"/>
    <w:rsid w:val="002953A0"/>
    <w:rsid w:val="00295E7A"/>
    <w:rsid w:val="00296785"/>
    <w:rsid w:val="002979A1"/>
    <w:rsid w:val="002A069F"/>
    <w:rsid w:val="002A0D37"/>
    <w:rsid w:val="002A178E"/>
    <w:rsid w:val="002A3ECE"/>
    <w:rsid w:val="002A4427"/>
    <w:rsid w:val="002A468A"/>
    <w:rsid w:val="002A46CA"/>
    <w:rsid w:val="002A47AB"/>
    <w:rsid w:val="002A6418"/>
    <w:rsid w:val="002A668B"/>
    <w:rsid w:val="002A6F0D"/>
    <w:rsid w:val="002A782D"/>
    <w:rsid w:val="002B200A"/>
    <w:rsid w:val="002B3131"/>
    <w:rsid w:val="002B551D"/>
    <w:rsid w:val="002B5997"/>
    <w:rsid w:val="002C0E06"/>
    <w:rsid w:val="002C28B4"/>
    <w:rsid w:val="002C4A49"/>
    <w:rsid w:val="002C4BD8"/>
    <w:rsid w:val="002C5CFF"/>
    <w:rsid w:val="002C62F8"/>
    <w:rsid w:val="002C66F9"/>
    <w:rsid w:val="002C6758"/>
    <w:rsid w:val="002C6C9A"/>
    <w:rsid w:val="002D15F5"/>
    <w:rsid w:val="002D16B3"/>
    <w:rsid w:val="002D267A"/>
    <w:rsid w:val="002D4CB5"/>
    <w:rsid w:val="002D74AC"/>
    <w:rsid w:val="002D763A"/>
    <w:rsid w:val="002E04E8"/>
    <w:rsid w:val="002E0604"/>
    <w:rsid w:val="002E0B56"/>
    <w:rsid w:val="002E1180"/>
    <w:rsid w:val="002E270D"/>
    <w:rsid w:val="002E4B5F"/>
    <w:rsid w:val="002E556D"/>
    <w:rsid w:val="002E5B32"/>
    <w:rsid w:val="002F2055"/>
    <w:rsid w:val="002F2648"/>
    <w:rsid w:val="002F2927"/>
    <w:rsid w:val="002F2A9B"/>
    <w:rsid w:val="002F2C5F"/>
    <w:rsid w:val="002F34F4"/>
    <w:rsid w:val="002F386A"/>
    <w:rsid w:val="002F42EF"/>
    <w:rsid w:val="002F4B09"/>
    <w:rsid w:val="002F4C18"/>
    <w:rsid w:val="002F6D54"/>
    <w:rsid w:val="002F72BE"/>
    <w:rsid w:val="002F7985"/>
    <w:rsid w:val="00300B1E"/>
    <w:rsid w:val="00300C47"/>
    <w:rsid w:val="0030229E"/>
    <w:rsid w:val="0030265C"/>
    <w:rsid w:val="00303F11"/>
    <w:rsid w:val="00304A5C"/>
    <w:rsid w:val="003067E1"/>
    <w:rsid w:val="003074E1"/>
    <w:rsid w:val="003101F3"/>
    <w:rsid w:val="00310A0B"/>
    <w:rsid w:val="00310F6C"/>
    <w:rsid w:val="003112AF"/>
    <w:rsid w:val="0031186F"/>
    <w:rsid w:val="00312452"/>
    <w:rsid w:val="0031259D"/>
    <w:rsid w:val="0031286A"/>
    <w:rsid w:val="00313004"/>
    <w:rsid w:val="00313456"/>
    <w:rsid w:val="00313677"/>
    <w:rsid w:val="00314ACC"/>
    <w:rsid w:val="003157B7"/>
    <w:rsid w:val="00316A5D"/>
    <w:rsid w:val="003170F7"/>
    <w:rsid w:val="00317BE1"/>
    <w:rsid w:val="003211A3"/>
    <w:rsid w:val="0032260F"/>
    <w:rsid w:val="0032277A"/>
    <w:rsid w:val="00322DC3"/>
    <w:rsid w:val="00323208"/>
    <w:rsid w:val="003238A3"/>
    <w:rsid w:val="0032460E"/>
    <w:rsid w:val="00324861"/>
    <w:rsid w:val="00324BED"/>
    <w:rsid w:val="00324E84"/>
    <w:rsid w:val="003279F0"/>
    <w:rsid w:val="003301A5"/>
    <w:rsid w:val="003303E2"/>
    <w:rsid w:val="00330542"/>
    <w:rsid w:val="00333431"/>
    <w:rsid w:val="00335701"/>
    <w:rsid w:val="00336EED"/>
    <w:rsid w:val="00337646"/>
    <w:rsid w:val="0034033F"/>
    <w:rsid w:val="00340E6E"/>
    <w:rsid w:val="003416A6"/>
    <w:rsid w:val="0034301F"/>
    <w:rsid w:val="00344C5E"/>
    <w:rsid w:val="0034617E"/>
    <w:rsid w:val="00346E3B"/>
    <w:rsid w:val="00347343"/>
    <w:rsid w:val="0034741D"/>
    <w:rsid w:val="00347D16"/>
    <w:rsid w:val="00350D8B"/>
    <w:rsid w:val="00352A14"/>
    <w:rsid w:val="0035332F"/>
    <w:rsid w:val="003535E1"/>
    <w:rsid w:val="00353733"/>
    <w:rsid w:val="003537C3"/>
    <w:rsid w:val="00355269"/>
    <w:rsid w:val="00360613"/>
    <w:rsid w:val="00360943"/>
    <w:rsid w:val="00361E84"/>
    <w:rsid w:val="0036219F"/>
    <w:rsid w:val="00363245"/>
    <w:rsid w:val="003649DB"/>
    <w:rsid w:val="00365200"/>
    <w:rsid w:val="00365B2A"/>
    <w:rsid w:val="00366CFF"/>
    <w:rsid w:val="0036716A"/>
    <w:rsid w:val="00370C9A"/>
    <w:rsid w:val="00371542"/>
    <w:rsid w:val="003741C3"/>
    <w:rsid w:val="00374583"/>
    <w:rsid w:val="00374A80"/>
    <w:rsid w:val="00377845"/>
    <w:rsid w:val="00380C41"/>
    <w:rsid w:val="00382604"/>
    <w:rsid w:val="00383DAA"/>
    <w:rsid w:val="00383EE6"/>
    <w:rsid w:val="003846A3"/>
    <w:rsid w:val="00387E43"/>
    <w:rsid w:val="00387F2B"/>
    <w:rsid w:val="00390B87"/>
    <w:rsid w:val="00391296"/>
    <w:rsid w:val="00391BEB"/>
    <w:rsid w:val="003922B1"/>
    <w:rsid w:val="00392A6A"/>
    <w:rsid w:val="003933CD"/>
    <w:rsid w:val="00394809"/>
    <w:rsid w:val="00394A5D"/>
    <w:rsid w:val="0039500E"/>
    <w:rsid w:val="00396033"/>
    <w:rsid w:val="00396CED"/>
    <w:rsid w:val="00397804"/>
    <w:rsid w:val="00397F54"/>
    <w:rsid w:val="003A04B1"/>
    <w:rsid w:val="003A0E57"/>
    <w:rsid w:val="003A18CF"/>
    <w:rsid w:val="003A1B93"/>
    <w:rsid w:val="003A21C0"/>
    <w:rsid w:val="003A4951"/>
    <w:rsid w:val="003A778D"/>
    <w:rsid w:val="003A7B65"/>
    <w:rsid w:val="003B49BF"/>
    <w:rsid w:val="003B52AF"/>
    <w:rsid w:val="003B67AB"/>
    <w:rsid w:val="003B7F24"/>
    <w:rsid w:val="003C0C33"/>
    <w:rsid w:val="003C136A"/>
    <w:rsid w:val="003C15DA"/>
    <w:rsid w:val="003C1F58"/>
    <w:rsid w:val="003C21AC"/>
    <w:rsid w:val="003C2D7D"/>
    <w:rsid w:val="003C2D8D"/>
    <w:rsid w:val="003C372D"/>
    <w:rsid w:val="003C41D6"/>
    <w:rsid w:val="003C52F8"/>
    <w:rsid w:val="003C7B16"/>
    <w:rsid w:val="003D0BFC"/>
    <w:rsid w:val="003D2EA9"/>
    <w:rsid w:val="003D3A8A"/>
    <w:rsid w:val="003D4BD1"/>
    <w:rsid w:val="003D4C02"/>
    <w:rsid w:val="003D4E7B"/>
    <w:rsid w:val="003D4F44"/>
    <w:rsid w:val="003D50E4"/>
    <w:rsid w:val="003D5369"/>
    <w:rsid w:val="003D540E"/>
    <w:rsid w:val="003D7B38"/>
    <w:rsid w:val="003E0045"/>
    <w:rsid w:val="003E03AB"/>
    <w:rsid w:val="003E0E2E"/>
    <w:rsid w:val="003E3949"/>
    <w:rsid w:val="003E3E6F"/>
    <w:rsid w:val="003E4A5E"/>
    <w:rsid w:val="003E4CD3"/>
    <w:rsid w:val="003E5088"/>
    <w:rsid w:val="003E58F7"/>
    <w:rsid w:val="003E6686"/>
    <w:rsid w:val="003E66D3"/>
    <w:rsid w:val="003E6A38"/>
    <w:rsid w:val="003F06D9"/>
    <w:rsid w:val="003F0CAF"/>
    <w:rsid w:val="003F16B4"/>
    <w:rsid w:val="003F2467"/>
    <w:rsid w:val="003F4FE3"/>
    <w:rsid w:val="003F5DC3"/>
    <w:rsid w:val="003F6D33"/>
    <w:rsid w:val="003F796B"/>
    <w:rsid w:val="003F7E13"/>
    <w:rsid w:val="00400ED4"/>
    <w:rsid w:val="0040478F"/>
    <w:rsid w:val="004049A0"/>
    <w:rsid w:val="00404BD9"/>
    <w:rsid w:val="00404EDE"/>
    <w:rsid w:val="00406E8C"/>
    <w:rsid w:val="004072AD"/>
    <w:rsid w:val="004078FC"/>
    <w:rsid w:val="00407CB4"/>
    <w:rsid w:val="00411EF0"/>
    <w:rsid w:val="0041256C"/>
    <w:rsid w:val="0041275C"/>
    <w:rsid w:val="00413E87"/>
    <w:rsid w:val="00417677"/>
    <w:rsid w:val="004176D6"/>
    <w:rsid w:val="00422B20"/>
    <w:rsid w:val="004235D9"/>
    <w:rsid w:val="0042486F"/>
    <w:rsid w:val="00425E5E"/>
    <w:rsid w:val="0042652F"/>
    <w:rsid w:val="004266CD"/>
    <w:rsid w:val="0043058D"/>
    <w:rsid w:val="00435284"/>
    <w:rsid w:val="004352C5"/>
    <w:rsid w:val="00435EFC"/>
    <w:rsid w:val="00436B1E"/>
    <w:rsid w:val="00437288"/>
    <w:rsid w:val="00437E07"/>
    <w:rsid w:val="00440D01"/>
    <w:rsid w:val="004425AA"/>
    <w:rsid w:val="00443AA6"/>
    <w:rsid w:val="00443C80"/>
    <w:rsid w:val="00444287"/>
    <w:rsid w:val="0044431B"/>
    <w:rsid w:val="0044446A"/>
    <w:rsid w:val="004466C4"/>
    <w:rsid w:val="0045096B"/>
    <w:rsid w:val="00450BBC"/>
    <w:rsid w:val="004512B8"/>
    <w:rsid w:val="00454E69"/>
    <w:rsid w:val="00455C42"/>
    <w:rsid w:val="004574B6"/>
    <w:rsid w:val="00457639"/>
    <w:rsid w:val="00457C9C"/>
    <w:rsid w:val="00461841"/>
    <w:rsid w:val="00461F46"/>
    <w:rsid w:val="004626CF"/>
    <w:rsid w:val="00462A50"/>
    <w:rsid w:val="00463928"/>
    <w:rsid w:val="00463BDB"/>
    <w:rsid w:val="0046414A"/>
    <w:rsid w:val="00464ADF"/>
    <w:rsid w:val="0046563C"/>
    <w:rsid w:val="00465A12"/>
    <w:rsid w:val="00465D13"/>
    <w:rsid w:val="00467138"/>
    <w:rsid w:val="00467FED"/>
    <w:rsid w:val="00470A93"/>
    <w:rsid w:val="004711FD"/>
    <w:rsid w:val="004714A7"/>
    <w:rsid w:val="00471879"/>
    <w:rsid w:val="00473360"/>
    <w:rsid w:val="00473531"/>
    <w:rsid w:val="00473EE4"/>
    <w:rsid w:val="0047485B"/>
    <w:rsid w:val="00474D1B"/>
    <w:rsid w:val="00475ABE"/>
    <w:rsid w:val="00475AE5"/>
    <w:rsid w:val="00476879"/>
    <w:rsid w:val="00476ACE"/>
    <w:rsid w:val="004773AA"/>
    <w:rsid w:val="004775ED"/>
    <w:rsid w:val="004778CB"/>
    <w:rsid w:val="00483566"/>
    <w:rsid w:val="00485370"/>
    <w:rsid w:val="0048585F"/>
    <w:rsid w:val="004863C0"/>
    <w:rsid w:val="004908D4"/>
    <w:rsid w:val="004918A7"/>
    <w:rsid w:val="00492FE7"/>
    <w:rsid w:val="00493F94"/>
    <w:rsid w:val="00495246"/>
    <w:rsid w:val="00495B54"/>
    <w:rsid w:val="00495E7B"/>
    <w:rsid w:val="004967AE"/>
    <w:rsid w:val="0049684A"/>
    <w:rsid w:val="004A0051"/>
    <w:rsid w:val="004A0205"/>
    <w:rsid w:val="004A080D"/>
    <w:rsid w:val="004A0969"/>
    <w:rsid w:val="004A0A51"/>
    <w:rsid w:val="004A1497"/>
    <w:rsid w:val="004A1C28"/>
    <w:rsid w:val="004A2ABE"/>
    <w:rsid w:val="004A3077"/>
    <w:rsid w:val="004A3A98"/>
    <w:rsid w:val="004A4023"/>
    <w:rsid w:val="004A44A7"/>
    <w:rsid w:val="004A5A58"/>
    <w:rsid w:val="004B1103"/>
    <w:rsid w:val="004B15D2"/>
    <w:rsid w:val="004B1B9B"/>
    <w:rsid w:val="004B2761"/>
    <w:rsid w:val="004B28ED"/>
    <w:rsid w:val="004B3300"/>
    <w:rsid w:val="004B34DD"/>
    <w:rsid w:val="004B3E4D"/>
    <w:rsid w:val="004B4AA1"/>
    <w:rsid w:val="004B4BEB"/>
    <w:rsid w:val="004B54D1"/>
    <w:rsid w:val="004B6805"/>
    <w:rsid w:val="004B6FD9"/>
    <w:rsid w:val="004B7F54"/>
    <w:rsid w:val="004C06E7"/>
    <w:rsid w:val="004C0B44"/>
    <w:rsid w:val="004C0F48"/>
    <w:rsid w:val="004C3818"/>
    <w:rsid w:val="004C39CD"/>
    <w:rsid w:val="004C497B"/>
    <w:rsid w:val="004C6A13"/>
    <w:rsid w:val="004D06B6"/>
    <w:rsid w:val="004D1176"/>
    <w:rsid w:val="004D14B9"/>
    <w:rsid w:val="004D1D03"/>
    <w:rsid w:val="004D331C"/>
    <w:rsid w:val="004D35DC"/>
    <w:rsid w:val="004D39BC"/>
    <w:rsid w:val="004D3D0C"/>
    <w:rsid w:val="004D6104"/>
    <w:rsid w:val="004D6B64"/>
    <w:rsid w:val="004D7359"/>
    <w:rsid w:val="004D7963"/>
    <w:rsid w:val="004E0240"/>
    <w:rsid w:val="004E0F01"/>
    <w:rsid w:val="004E215E"/>
    <w:rsid w:val="004E41EE"/>
    <w:rsid w:val="004E4413"/>
    <w:rsid w:val="004F0C51"/>
    <w:rsid w:val="004F1332"/>
    <w:rsid w:val="004F28DB"/>
    <w:rsid w:val="004F44B8"/>
    <w:rsid w:val="004F71C8"/>
    <w:rsid w:val="00501A04"/>
    <w:rsid w:val="005021F0"/>
    <w:rsid w:val="00503239"/>
    <w:rsid w:val="00503410"/>
    <w:rsid w:val="00510B16"/>
    <w:rsid w:val="00510C06"/>
    <w:rsid w:val="00510FD2"/>
    <w:rsid w:val="0051260E"/>
    <w:rsid w:val="00512616"/>
    <w:rsid w:val="0051378E"/>
    <w:rsid w:val="0051382F"/>
    <w:rsid w:val="005138C7"/>
    <w:rsid w:val="00513961"/>
    <w:rsid w:val="00514591"/>
    <w:rsid w:val="005145E6"/>
    <w:rsid w:val="00515484"/>
    <w:rsid w:val="00517B87"/>
    <w:rsid w:val="00520C51"/>
    <w:rsid w:val="00521906"/>
    <w:rsid w:val="005231D4"/>
    <w:rsid w:val="00523EFC"/>
    <w:rsid w:val="00525E45"/>
    <w:rsid w:val="00526151"/>
    <w:rsid w:val="005279AA"/>
    <w:rsid w:val="00530008"/>
    <w:rsid w:val="00531AB6"/>
    <w:rsid w:val="00532C0E"/>
    <w:rsid w:val="00533A95"/>
    <w:rsid w:val="00533ABC"/>
    <w:rsid w:val="00533CE2"/>
    <w:rsid w:val="005345C1"/>
    <w:rsid w:val="0053561B"/>
    <w:rsid w:val="00535B83"/>
    <w:rsid w:val="00535D69"/>
    <w:rsid w:val="0053641D"/>
    <w:rsid w:val="00536C91"/>
    <w:rsid w:val="0053713B"/>
    <w:rsid w:val="0053742A"/>
    <w:rsid w:val="00540564"/>
    <w:rsid w:val="00540F22"/>
    <w:rsid w:val="00542CA4"/>
    <w:rsid w:val="00542CD4"/>
    <w:rsid w:val="005443C2"/>
    <w:rsid w:val="005449CF"/>
    <w:rsid w:val="005462B9"/>
    <w:rsid w:val="005470D9"/>
    <w:rsid w:val="00550F13"/>
    <w:rsid w:val="005516AF"/>
    <w:rsid w:val="005531A0"/>
    <w:rsid w:val="00554A6B"/>
    <w:rsid w:val="005603E9"/>
    <w:rsid w:val="00560C05"/>
    <w:rsid w:val="00561437"/>
    <w:rsid w:val="005635E4"/>
    <w:rsid w:val="00564738"/>
    <w:rsid w:val="0056479B"/>
    <w:rsid w:val="005671F3"/>
    <w:rsid w:val="00567523"/>
    <w:rsid w:val="00567788"/>
    <w:rsid w:val="0057024C"/>
    <w:rsid w:val="00570593"/>
    <w:rsid w:val="0057151D"/>
    <w:rsid w:val="00571CA7"/>
    <w:rsid w:val="00572C41"/>
    <w:rsid w:val="00572CC9"/>
    <w:rsid w:val="00573514"/>
    <w:rsid w:val="00575853"/>
    <w:rsid w:val="00576159"/>
    <w:rsid w:val="00577356"/>
    <w:rsid w:val="0057760A"/>
    <w:rsid w:val="0058016D"/>
    <w:rsid w:val="00582A10"/>
    <w:rsid w:val="00583A02"/>
    <w:rsid w:val="00584E09"/>
    <w:rsid w:val="0058583E"/>
    <w:rsid w:val="00585E69"/>
    <w:rsid w:val="00586256"/>
    <w:rsid w:val="00586AAA"/>
    <w:rsid w:val="00586F99"/>
    <w:rsid w:val="0058725B"/>
    <w:rsid w:val="00590510"/>
    <w:rsid w:val="00594093"/>
    <w:rsid w:val="005942DC"/>
    <w:rsid w:val="00594AAA"/>
    <w:rsid w:val="00595F64"/>
    <w:rsid w:val="00597C96"/>
    <w:rsid w:val="005A1689"/>
    <w:rsid w:val="005A1894"/>
    <w:rsid w:val="005A65D2"/>
    <w:rsid w:val="005A6893"/>
    <w:rsid w:val="005A6D86"/>
    <w:rsid w:val="005A713F"/>
    <w:rsid w:val="005B105C"/>
    <w:rsid w:val="005B198A"/>
    <w:rsid w:val="005B1A28"/>
    <w:rsid w:val="005B2C5A"/>
    <w:rsid w:val="005B47D2"/>
    <w:rsid w:val="005B6E02"/>
    <w:rsid w:val="005B7C80"/>
    <w:rsid w:val="005C00E5"/>
    <w:rsid w:val="005C060E"/>
    <w:rsid w:val="005C083E"/>
    <w:rsid w:val="005C09A4"/>
    <w:rsid w:val="005C2B37"/>
    <w:rsid w:val="005C328F"/>
    <w:rsid w:val="005C3BAC"/>
    <w:rsid w:val="005C3ED3"/>
    <w:rsid w:val="005C4B65"/>
    <w:rsid w:val="005C5579"/>
    <w:rsid w:val="005C5B9C"/>
    <w:rsid w:val="005D047B"/>
    <w:rsid w:val="005D089B"/>
    <w:rsid w:val="005D0E5C"/>
    <w:rsid w:val="005D1D55"/>
    <w:rsid w:val="005D31F5"/>
    <w:rsid w:val="005D4481"/>
    <w:rsid w:val="005E0082"/>
    <w:rsid w:val="005E14F5"/>
    <w:rsid w:val="005E15FD"/>
    <w:rsid w:val="005E201F"/>
    <w:rsid w:val="005E2A36"/>
    <w:rsid w:val="005E36E2"/>
    <w:rsid w:val="005E3D7E"/>
    <w:rsid w:val="005E4530"/>
    <w:rsid w:val="005F13B2"/>
    <w:rsid w:val="005F3DF0"/>
    <w:rsid w:val="005F44AB"/>
    <w:rsid w:val="005F5145"/>
    <w:rsid w:val="005F5827"/>
    <w:rsid w:val="005F5FE1"/>
    <w:rsid w:val="005F64AB"/>
    <w:rsid w:val="005F6511"/>
    <w:rsid w:val="005F668D"/>
    <w:rsid w:val="005F6E4F"/>
    <w:rsid w:val="005F7AD9"/>
    <w:rsid w:val="00600ABD"/>
    <w:rsid w:val="00600D2D"/>
    <w:rsid w:val="006027B5"/>
    <w:rsid w:val="00602CA8"/>
    <w:rsid w:val="006032AB"/>
    <w:rsid w:val="00603526"/>
    <w:rsid w:val="00604389"/>
    <w:rsid w:val="00604D8D"/>
    <w:rsid w:val="00605650"/>
    <w:rsid w:val="00605EA8"/>
    <w:rsid w:val="00606013"/>
    <w:rsid w:val="006064B8"/>
    <w:rsid w:val="00606936"/>
    <w:rsid w:val="00607FB4"/>
    <w:rsid w:val="00610880"/>
    <w:rsid w:val="006115A4"/>
    <w:rsid w:val="00611CA0"/>
    <w:rsid w:val="00612F4C"/>
    <w:rsid w:val="00613132"/>
    <w:rsid w:val="00613302"/>
    <w:rsid w:val="00613A49"/>
    <w:rsid w:val="00615112"/>
    <w:rsid w:val="00615F8F"/>
    <w:rsid w:val="00616296"/>
    <w:rsid w:val="00616CFD"/>
    <w:rsid w:val="00616FD2"/>
    <w:rsid w:val="006170CF"/>
    <w:rsid w:val="00617E9A"/>
    <w:rsid w:val="00620E13"/>
    <w:rsid w:val="006213B1"/>
    <w:rsid w:val="006217AF"/>
    <w:rsid w:val="006227A4"/>
    <w:rsid w:val="00622D5C"/>
    <w:rsid w:val="00625BFA"/>
    <w:rsid w:val="00625C59"/>
    <w:rsid w:val="00626814"/>
    <w:rsid w:val="00626B28"/>
    <w:rsid w:val="00626D2D"/>
    <w:rsid w:val="006272D8"/>
    <w:rsid w:val="006273CF"/>
    <w:rsid w:val="006275FC"/>
    <w:rsid w:val="006276A5"/>
    <w:rsid w:val="00627E23"/>
    <w:rsid w:val="006300D9"/>
    <w:rsid w:val="00630BED"/>
    <w:rsid w:val="00631112"/>
    <w:rsid w:val="00631EC5"/>
    <w:rsid w:val="00632137"/>
    <w:rsid w:val="0063374E"/>
    <w:rsid w:val="0063391E"/>
    <w:rsid w:val="00634722"/>
    <w:rsid w:val="00635809"/>
    <w:rsid w:val="006379D4"/>
    <w:rsid w:val="00640A1B"/>
    <w:rsid w:val="00643D0D"/>
    <w:rsid w:val="00643E32"/>
    <w:rsid w:val="00644163"/>
    <w:rsid w:val="006443E7"/>
    <w:rsid w:val="006448ED"/>
    <w:rsid w:val="00645E6D"/>
    <w:rsid w:val="00646A79"/>
    <w:rsid w:val="00650B81"/>
    <w:rsid w:val="0065299E"/>
    <w:rsid w:val="00653817"/>
    <w:rsid w:val="00653F12"/>
    <w:rsid w:val="00654848"/>
    <w:rsid w:val="00656B7F"/>
    <w:rsid w:val="00657AAC"/>
    <w:rsid w:val="00660262"/>
    <w:rsid w:val="0066050C"/>
    <w:rsid w:val="00661E0D"/>
    <w:rsid w:val="00664324"/>
    <w:rsid w:val="006649A4"/>
    <w:rsid w:val="006716DC"/>
    <w:rsid w:val="00672758"/>
    <w:rsid w:val="00673500"/>
    <w:rsid w:val="00674066"/>
    <w:rsid w:val="006758A3"/>
    <w:rsid w:val="00675968"/>
    <w:rsid w:val="00677CA1"/>
    <w:rsid w:val="0068202E"/>
    <w:rsid w:val="00683563"/>
    <w:rsid w:val="0068432B"/>
    <w:rsid w:val="00684AEC"/>
    <w:rsid w:val="00686CB4"/>
    <w:rsid w:val="00687082"/>
    <w:rsid w:val="00690A32"/>
    <w:rsid w:val="006929EC"/>
    <w:rsid w:val="00693554"/>
    <w:rsid w:val="00693A5B"/>
    <w:rsid w:val="00693D85"/>
    <w:rsid w:val="00695033"/>
    <w:rsid w:val="006966C4"/>
    <w:rsid w:val="00696C54"/>
    <w:rsid w:val="00697574"/>
    <w:rsid w:val="006A1105"/>
    <w:rsid w:val="006A12FA"/>
    <w:rsid w:val="006A2281"/>
    <w:rsid w:val="006A339D"/>
    <w:rsid w:val="006A40FE"/>
    <w:rsid w:val="006A57D7"/>
    <w:rsid w:val="006A6060"/>
    <w:rsid w:val="006A6077"/>
    <w:rsid w:val="006A6817"/>
    <w:rsid w:val="006B1FA2"/>
    <w:rsid w:val="006B25BE"/>
    <w:rsid w:val="006B35CA"/>
    <w:rsid w:val="006B3A76"/>
    <w:rsid w:val="006B4150"/>
    <w:rsid w:val="006B57A8"/>
    <w:rsid w:val="006B63D4"/>
    <w:rsid w:val="006B6710"/>
    <w:rsid w:val="006B71C4"/>
    <w:rsid w:val="006B73C3"/>
    <w:rsid w:val="006B73F7"/>
    <w:rsid w:val="006B7FAE"/>
    <w:rsid w:val="006C1991"/>
    <w:rsid w:val="006C3FDA"/>
    <w:rsid w:val="006C5A7C"/>
    <w:rsid w:val="006C7192"/>
    <w:rsid w:val="006C7F8C"/>
    <w:rsid w:val="006D110D"/>
    <w:rsid w:val="006D2AF5"/>
    <w:rsid w:val="006D49B7"/>
    <w:rsid w:val="006D6870"/>
    <w:rsid w:val="006D6B20"/>
    <w:rsid w:val="006E1D65"/>
    <w:rsid w:val="006E2470"/>
    <w:rsid w:val="006E2FA5"/>
    <w:rsid w:val="006E340A"/>
    <w:rsid w:val="006E3A1D"/>
    <w:rsid w:val="006E4326"/>
    <w:rsid w:val="006E4E50"/>
    <w:rsid w:val="006E506B"/>
    <w:rsid w:val="006E6DE9"/>
    <w:rsid w:val="006E7500"/>
    <w:rsid w:val="006E76FD"/>
    <w:rsid w:val="006E7917"/>
    <w:rsid w:val="006E793F"/>
    <w:rsid w:val="006F0DD3"/>
    <w:rsid w:val="006F0E7C"/>
    <w:rsid w:val="006F1215"/>
    <w:rsid w:val="006F3EBB"/>
    <w:rsid w:val="006F4160"/>
    <w:rsid w:val="006F7902"/>
    <w:rsid w:val="00700311"/>
    <w:rsid w:val="00700392"/>
    <w:rsid w:val="00700DD2"/>
    <w:rsid w:val="00703087"/>
    <w:rsid w:val="00703B39"/>
    <w:rsid w:val="007042AC"/>
    <w:rsid w:val="007060DC"/>
    <w:rsid w:val="007064EC"/>
    <w:rsid w:val="00707002"/>
    <w:rsid w:val="00707233"/>
    <w:rsid w:val="00707B08"/>
    <w:rsid w:val="00710213"/>
    <w:rsid w:val="00711ACD"/>
    <w:rsid w:val="00712279"/>
    <w:rsid w:val="00712841"/>
    <w:rsid w:val="00714805"/>
    <w:rsid w:val="00716945"/>
    <w:rsid w:val="00717B4A"/>
    <w:rsid w:val="0072008D"/>
    <w:rsid w:val="00721976"/>
    <w:rsid w:val="00722265"/>
    <w:rsid w:val="00722DD6"/>
    <w:rsid w:val="00722DDC"/>
    <w:rsid w:val="007257C4"/>
    <w:rsid w:val="0072688B"/>
    <w:rsid w:val="007268E1"/>
    <w:rsid w:val="00726B39"/>
    <w:rsid w:val="007306F1"/>
    <w:rsid w:val="00733E33"/>
    <w:rsid w:val="007346C7"/>
    <w:rsid w:val="007348F9"/>
    <w:rsid w:val="00735755"/>
    <w:rsid w:val="007358B9"/>
    <w:rsid w:val="00735FA7"/>
    <w:rsid w:val="00735FFB"/>
    <w:rsid w:val="00736254"/>
    <w:rsid w:val="00737BCD"/>
    <w:rsid w:val="0074314A"/>
    <w:rsid w:val="0074459C"/>
    <w:rsid w:val="00744971"/>
    <w:rsid w:val="007454D9"/>
    <w:rsid w:val="00746642"/>
    <w:rsid w:val="00746ED2"/>
    <w:rsid w:val="0074761A"/>
    <w:rsid w:val="00747763"/>
    <w:rsid w:val="00747FF9"/>
    <w:rsid w:val="00750527"/>
    <w:rsid w:val="00750856"/>
    <w:rsid w:val="007534FD"/>
    <w:rsid w:val="007538C1"/>
    <w:rsid w:val="00753FEC"/>
    <w:rsid w:val="00755592"/>
    <w:rsid w:val="00755A4C"/>
    <w:rsid w:val="007568F9"/>
    <w:rsid w:val="00756D9C"/>
    <w:rsid w:val="00757F4C"/>
    <w:rsid w:val="00760C48"/>
    <w:rsid w:val="00761D30"/>
    <w:rsid w:val="00762926"/>
    <w:rsid w:val="007632DF"/>
    <w:rsid w:val="00766189"/>
    <w:rsid w:val="00766407"/>
    <w:rsid w:val="007669CC"/>
    <w:rsid w:val="00767059"/>
    <w:rsid w:val="00770CAC"/>
    <w:rsid w:val="007733B3"/>
    <w:rsid w:val="0077347B"/>
    <w:rsid w:val="00774739"/>
    <w:rsid w:val="007748D8"/>
    <w:rsid w:val="0077500B"/>
    <w:rsid w:val="00775060"/>
    <w:rsid w:val="00775850"/>
    <w:rsid w:val="00776DC8"/>
    <w:rsid w:val="00777A14"/>
    <w:rsid w:val="00782469"/>
    <w:rsid w:val="00782688"/>
    <w:rsid w:val="00783511"/>
    <w:rsid w:val="00783F2B"/>
    <w:rsid w:val="00784359"/>
    <w:rsid w:val="007846FC"/>
    <w:rsid w:val="00784CA3"/>
    <w:rsid w:val="00785059"/>
    <w:rsid w:val="00785489"/>
    <w:rsid w:val="007856FD"/>
    <w:rsid w:val="00787BAA"/>
    <w:rsid w:val="007903C1"/>
    <w:rsid w:val="00791570"/>
    <w:rsid w:val="007915EB"/>
    <w:rsid w:val="00792213"/>
    <w:rsid w:val="0079296A"/>
    <w:rsid w:val="00792D3E"/>
    <w:rsid w:val="007937EB"/>
    <w:rsid w:val="00793CD8"/>
    <w:rsid w:val="00796710"/>
    <w:rsid w:val="00796A8F"/>
    <w:rsid w:val="007975F2"/>
    <w:rsid w:val="00797BF6"/>
    <w:rsid w:val="007A17F1"/>
    <w:rsid w:val="007A19D3"/>
    <w:rsid w:val="007A21E9"/>
    <w:rsid w:val="007A2B01"/>
    <w:rsid w:val="007A43ED"/>
    <w:rsid w:val="007A4F2A"/>
    <w:rsid w:val="007A52C2"/>
    <w:rsid w:val="007A5A95"/>
    <w:rsid w:val="007A63F0"/>
    <w:rsid w:val="007A6ABA"/>
    <w:rsid w:val="007A6E1C"/>
    <w:rsid w:val="007B2F03"/>
    <w:rsid w:val="007B3F89"/>
    <w:rsid w:val="007B4C78"/>
    <w:rsid w:val="007B54BB"/>
    <w:rsid w:val="007B6868"/>
    <w:rsid w:val="007B7C73"/>
    <w:rsid w:val="007C2CA2"/>
    <w:rsid w:val="007C3131"/>
    <w:rsid w:val="007C340B"/>
    <w:rsid w:val="007C5E95"/>
    <w:rsid w:val="007C640D"/>
    <w:rsid w:val="007C688B"/>
    <w:rsid w:val="007C6A46"/>
    <w:rsid w:val="007C6A74"/>
    <w:rsid w:val="007C750E"/>
    <w:rsid w:val="007D019E"/>
    <w:rsid w:val="007D1005"/>
    <w:rsid w:val="007D1295"/>
    <w:rsid w:val="007D20F1"/>
    <w:rsid w:val="007D47AB"/>
    <w:rsid w:val="007D47EC"/>
    <w:rsid w:val="007D67C0"/>
    <w:rsid w:val="007E0DFC"/>
    <w:rsid w:val="007E0F34"/>
    <w:rsid w:val="007E29AF"/>
    <w:rsid w:val="007E2CF1"/>
    <w:rsid w:val="007E3628"/>
    <w:rsid w:val="007E3EA2"/>
    <w:rsid w:val="007E3ECF"/>
    <w:rsid w:val="007E4073"/>
    <w:rsid w:val="007E55C9"/>
    <w:rsid w:val="007E652E"/>
    <w:rsid w:val="007E750F"/>
    <w:rsid w:val="007E76C2"/>
    <w:rsid w:val="007F014A"/>
    <w:rsid w:val="007F174C"/>
    <w:rsid w:val="007F3807"/>
    <w:rsid w:val="007F4450"/>
    <w:rsid w:val="007F5AF5"/>
    <w:rsid w:val="007F5CB1"/>
    <w:rsid w:val="007F6872"/>
    <w:rsid w:val="007F6B1B"/>
    <w:rsid w:val="00800A1B"/>
    <w:rsid w:val="00801F6E"/>
    <w:rsid w:val="00802CD7"/>
    <w:rsid w:val="00802D08"/>
    <w:rsid w:val="00803077"/>
    <w:rsid w:val="00803352"/>
    <w:rsid w:val="00803610"/>
    <w:rsid w:val="00805B59"/>
    <w:rsid w:val="00806377"/>
    <w:rsid w:val="00807433"/>
    <w:rsid w:val="008105A4"/>
    <w:rsid w:val="008108A8"/>
    <w:rsid w:val="0081124A"/>
    <w:rsid w:val="00811D92"/>
    <w:rsid w:val="00812209"/>
    <w:rsid w:val="00815638"/>
    <w:rsid w:val="0081607E"/>
    <w:rsid w:val="008211B3"/>
    <w:rsid w:val="00823C58"/>
    <w:rsid w:val="008260BA"/>
    <w:rsid w:val="0083206C"/>
    <w:rsid w:val="008332B4"/>
    <w:rsid w:val="00833852"/>
    <w:rsid w:val="00835525"/>
    <w:rsid w:val="008357D3"/>
    <w:rsid w:val="00835BD2"/>
    <w:rsid w:val="008366D1"/>
    <w:rsid w:val="0083676E"/>
    <w:rsid w:val="00836E13"/>
    <w:rsid w:val="008410AE"/>
    <w:rsid w:val="008414B7"/>
    <w:rsid w:val="00841B28"/>
    <w:rsid w:val="00841B9B"/>
    <w:rsid w:val="00842AF2"/>
    <w:rsid w:val="00843351"/>
    <w:rsid w:val="00843BAA"/>
    <w:rsid w:val="00843F01"/>
    <w:rsid w:val="0084438C"/>
    <w:rsid w:val="00845955"/>
    <w:rsid w:val="00845AD1"/>
    <w:rsid w:val="00845FDF"/>
    <w:rsid w:val="0084699E"/>
    <w:rsid w:val="00846B63"/>
    <w:rsid w:val="0084710B"/>
    <w:rsid w:val="008477D0"/>
    <w:rsid w:val="00847CF6"/>
    <w:rsid w:val="00850A14"/>
    <w:rsid w:val="008517B7"/>
    <w:rsid w:val="00851CA2"/>
    <w:rsid w:val="00852423"/>
    <w:rsid w:val="008527E2"/>
    <w:rsid w:val="00852F87"/>
    <w:rsid w:val="00853034"/>
    <w:rsid w:val="00854A89"/>
    <w:rsid w:val="00855A07"/>
    <w:rsid w:val="00855AA2"/>
    <w:rsid w:val="00855BD1"/>
    <w:rsid w:val="00855C48"/>
    <w:rsid w:val="00855E2A"/>
    <w:rsid w:val="00855F97"/>
    <w:rsid w:val="0085689D"/>
    <w:rsid w:val="00857122"/>
    <w:rsid w:val="00857719"/>
    <w:rsid w:val="00857A80"/>
    <w:rsid w:val="008614BF"/>
    <w:rsid w:val="0086179F"/>
    <w:rsid w:val="00864729"/>
    <w:rsid w:val="0086496A"/>
    <w:rsid w:val="0086561C"/>
    <w:rsid w:val="00866B73"/>
    <w:rsid w:val="00870CF5"/>
    <w:rsid w:val="00870D4D"/>
    <w:rsid w:val="00871581"/>
    <w:rsid w:val="00872305"/>
    <w:rsid w:val="00872D26"/>
    <w:rsid w:val="008735CC"/>
    <w:rsid w:val="0087383E"/>
    <w:rsid w:val="008742EB"/>
    <w:rsid w:val="00874353"/>
    <w:rsid w:val="0087601C"/>
    <w:rsid w:val="0087610A"/>
    <w:rsid w:val="008766B7"/>
    <w:rsid w:val="008768F9"/>
    <w:rsid w:val="00876917"/>
    <w:rsid w:val="008774C8"/>
    <w:rsid w:val="0088064A"/>
    <w:rsid w:val="00880C59"/>
    <w:rsid w:val="00883DA7"/>
    <w:rsid w:val="008858B1"/>
    <w:rsid w:val="00886406"/>
    <w:rsid w:val="00887820"/>
    <w:rsid w:val="00890427"/>
    <w:rsid w:val="00890856"/>
    <w:rsid w:val="00890BC5"/>
    <w:rsid w:val="00891547"/>
    <w:rsid w:val="00892444"/>
    <w:rsid w:val="008A10F6"/>
    <w:rsid w:val="008A1B16"/>
    <w:rsid w:val="008A2804"/>
    <w:rsid w:val="008A2C7C"/>
    <w:rsid w:val="008A341A"/>
    <w:rsid w:val="008A354C"/>
    <w:rsid w:val="008A3D7B"/>
    <w:rsid w:val="008A4A4D"/>
    <w:rsid w:val="008A5FEB"/>
    <w:rsid w:val="008B0146"/>
    <w:rsid w:val="008B022A"/>
    <w:rsid w:val="008B03CF"/>
    <w:rsid w:val="008B0EBA"/>
    <w:rsid w:val="008B1572"/>
    <w:rsid w:val="008B299B"/>
    <w:rsid w:val="008B2BC9"/>
    <w:rsid w:val="008B2BD0"/>
    <w:rsid w:val="008B43AD"/>
    <w:rsid w:val="008B4C5F"/>
    <w:rsid w:val="008B52B1"/>
    <w:rsid w:val="008B6000"/>
    <w:rsid w:val="008B6944"/>
    <w:rsid w:val="008B6DD0"/>
    <w:rsid w:val="008B6DDF"/>
    <w:rsid w:val="008B70D6"/>
    <w:rsid w:val="008B7DA0"/>
    <w:rsid w:val="008B7E09"/>
    <w:rsid w:val="008C1140"/>
    <w:rsid w:val="008C43CF"/>
    <w:rsid w:val="008C4F1F"/>
    <w:rsid w:val="008C536B"/>
    <w:rsid w:val="008D2458"/>
    <w:rsid w:val="008D53DA"/>
    <w:rsid w:val="008D5C43"/>
    <w:rsid w:val="008D5CFA"/>
    <w:rsid w:val="008D6C14"/>
    <w:rsid w:val="008D7E85"/>
    <w:rsid w:val="008E0201"/>
    <w:rsid w:val="008E1584"/>
    <w:rsid w:val="008E20AF"/>
    <w:rsid w:val="008E2836"/>
    <w:rsid w:val="008E3494"/>
    <w:rsid w:val="008E3D8E"/>
    <w:rsid w:val="008E46E7"/>
    <w:rsid w:val="008E4ADE"/>
    <w:rsid w:val="008E4B22"/>
    <w:rsid w:val="008E4EE8"/>
    <w:rsid w:val="008E50AB"/>
    <w:rsid w:val="008E5A19"/>
    <w:rsid w:val="008E6777"/>
    <w:rsid w:val="008F0A88"/>
    <w:rsid w:val="008F33B2"/>
    <w:rsid w:val="008F3552"/>
    <w:rsid w:val="008F36F1"/>
    <w:rsid w:val="008F3E1B"/>
    <w:rsid w:val="008F421A"/>
    <w:rsid w:val="008F49E1"/>
    <w:rsid w:val="008F49F4"/>
    <w:rsid w:val="008F4FC2"/>
    <w:rsid w:val="008F5891"/>
    <w:rsid w:val="008F5CD2"/>
    <w:rsid w:val="008F6C9E"/>
    <w:rsid w:val="008F7E76"/>
    <w:rsid w:val="00900977"/>
    <w:rsid w:val="00901744"/>
    <w:rsid w:val="009021D3"/>
    <w:rsid w:val="00902443"/>
    <w:rsid w:val="00903785"/>
    <w:rsid w:val="00903A89"/>
    <w:rsid w:val="00907022"/>
    <w:rsid w:val="00907DF7"/>
    <w:rsid w:val="00910A13"/>
    <w:rsid w:val="00911025"/>
    <w:rsid w:val="00911B58"/>
    <w:rsid w:val="0091252A"/>
    <w:rsid w:val="00912633"/>
    <w:rsid w:val="00913C40"/>
    <w:rsid w:val="009157D0"/>
    <w:rsid w:val="00915D3B"/>
    <w:rsid w:val="0091603E"/>
    <w:rsid w:val="0091675C"/>
    <w:rsid w:val="00916A89"/>
    <w:rsid w:val="009174DF"/>
    <w:rsid w:val="00920DC5"/>
    <w:rsid w:val="00921692"/>
    <w:rsid w:val="0092320D"/>
    <w:rsid w:val="00923E16"/>
    <w:rsid w:val="00924E54"/>
    <w:rsid w:val="00925E2C"/>
    <w:rsid w:val="00926ABD"/>
    <w:rsid w:val="00927A89"/>
    <w:rsid w:val="009339C2"/>
    <w:rsid w:val="00933E94"/>
    <w:rsid w:val="00933FFD"/>
    <w:rsid w:val="00935912"/>
    <w:rsid w:val="0093791D"/>
    <w:rsid w:val="00937CA7"/>
    <w:rsid w:val="00937E13"/>
    <w:rsid w:val="009401BC"/>
    <w:rsid w:val="009423A3"/>
    <w:rsid w:val="00942E76"/>
    <w:rsid w:val="009431F5"/>
    <w:rsid w:val="009435A0"/>
    <w:rsid w:val="00945DD4"/>
    <w:rsid w:val="0094747C"/>
    <w:rsid w:val="00947904"/>
    <w:rsid w:val="00951008"/>
    <w:rsid w:val="00951461"/>
    <w:rsid w:val="00951C5E"/>
    <w:rsid w:val="00951DA8"/>
    <w:rsid w:val="00953930"/>
    <w:rsid w:val="00954073"/>
    <w:rsid w:val="00955DD2"/>
    <w:rsid w:val="00956213"/>
    <w:rsid w:val="00956691"/>
    <w:rsid w:val="00956A08"/>
    <w:rsid w:val="009572DF"/>
    <w:rsid w:val="00961446"/>
    <w:rsid w:val="009619E9"/>
    <w:rsid w:val="00962668"/>
    <w:rsid w:val="00962F27"/>
    <w:rsid w:val="00963859"/>
    <w:rsid w:val="009648C2"/>
    <w:rsid w:val="00964EB5"/>
    <w:rsid w:val="009716BA"/>
    <w:rsid w:val="0097170D"/>
    <w:rsid w:val="00972543"/>
    <w:rsid w:val="009725A3"/>
    <w:rsid w:val="00973BD1"/>
    <w:rsid w:val="00976911"/>
    <w:rsid w:val="00977118"/>
    <w:rsid w:val="009776DA"/>
    <w:rsid w:val="00977EB9"/>
    <w:rsid w:val="00980E46"/>
    <w:rsid w:val="0098112C"/>
    <w:rsid w:val="00981410"/>
    <w:rsid w:val="009836CC"/>
    <w:rsid w:val="00983B20"/>
    <w:rsid w:val="009843A9"/>
    <w:rsid w:val="00985EE5"/>
    <w:rsid w:val="00986E23"/>
    <w:rsid w:val="00987498"/>
    <w:rsid w:val="00987A13"/>
    <w:rsid w:val="00990323"/>
    <w:rsid w:val="0099036D"/>
    <w:rsid w:val="00991F80"/>
    <w:rsid w:val="00993600"/>
    <w:rsid w:val="00995840"/>
    <w:rsid w:val="00996AE6"/>
    <w:rsid w:val="00996E84"/>
    <w:rsid w:val="009971EA"/>
    <w:rsid w:val="00997CBC"/>
    <w:rsid w:val="009A05BB"/>
    <w:rsid w:val="009A06F8"/>
    <w:rsid w:val="009A1CCB"/>
    <w:rsid w:val="009A20C4"/>
    <w:rsid w:val="009A2E67"/>
    <w:rsid w:val="009A3670"/>
    <w:rsid w:val="009A3C31"/>
    <w:rsid w:val="009A5E96"/>
    <w:rsid w:val="009A7168"/>
    <w:rsid w:val="009A78D5"/>
    <w:rsid w:val="009B07B8"/>
    <w:rsid w:val="009B1311"/>
    <w:rsid w:val="009B21F5"/>
    <w:rsid w:val="009B24DA"/>
    <w:rsid w:val="009B3E7B"/>
    <w:rsid w:val="009B4A10"/>
    <w:rsid w:val="009B4AFC"/>
    <w:rsid w:val="009B4DC1"/>
    <w:rsid w:val="009B4ECD"/>
    <w:rsid w:val="009B50F7"/>
    <w:rsid w:val="009B6FC5"/>
    <w:rsid w:val="009C07DA"/>
    <w:rsid w:val="009C11E2"/>
    <w:rsid w:val="009C3294"/>
    <w:rsid w:val="009C36D0"/>
    <w:rsid w:val="009C4601"/>
    <w:rsid w:val="009C52EC"/>
    <w:rsid w:val="009C6051"/>
    <w:rsid w:val="009C6081"/>
    <w:rsid w:val="009C6381"/>
    <w:rsid w:val="009D09C5"/>
    <w:rsid w:val="009D28D0"/>
    <w:rsid w:val="009D34A5"/>
    <w:rsid w:val="009D365F"/>
    <w:rsid w:val="009D491D"/>
    <w:rsid w:val="009D4FA5"/>
    <w:rsid w:val="009D51A0"/>
    <w:rsid w:val="009D541C"/>
    <w:rsid w:val="009D5963"/>
    <w:rsid w:val="009D7273"/>
    <w:rsid w:val="009E047A"/>
    <w:rsid w:val="009E2186"/>
    <w:rsid w:val="009E3A69"/>
    <w:rsid w:val="009E4314"/>
    <w:rsid w:val="009E49D7"/>
    <w:rsid w:val="009E4F3A"/>
    <w:rsid w:val="009E6987"/>
    <w:rsid w:val="009E6A15"/>
    <w:rsid w:val="009E6AE7"/>
    <w:rsid w:val="009E709F"/>
    <w:rsid w:val="009E70EC"/>
    <w:rsid w:val="009E7115"/>
    <w:rsid w:val="009F1041"/>
    <w:rsid w:val="009F1982"/>
    <w:rsid w:val="009F21D0"/>
    <w:rsid w:val="009F436F"/>
    <w:rsid w:val="009F4F8B"/>
    <w:rsid w:val="009F5A45"/>
    <w:rsid w:val="009F7D85"/>
    <w:rsid w:val="009F7F22"/>
    <w:rsid w:val="00A01A87"/>
    <w:rsid w:val="00A026F6"/>
    <w:rsid w:val="00A029CB"/>
    <w:rsid w:val="00A0376A"/>
    <w:rsid w:val="00A0395E"/>
    <w:rsid w:val="00A03C96"/>
    <w:rsid w:val="00A05A37"/>
    <w:rsid w:val="00A06786"/>
    <w:rsid w:val="00A06D41"/>
    <w:rsid w:val="00A11CA5"/>
    <w:rsid w:val="00A12301"/>
    <w:rsid w:val="00A129D4"/>
    <w:rsid w:val="00A12B62"/>
    <w:rsid w:val="00A135A9"/>
    <w:rsid w:val="00A16430"/>
    <w:rsid w:val="00A17051"/>
    <w:rsid w:val="00A174ED"/>
    <w:rsid w:val="00A209CE"/>
    <w:rsid w:val="00A2151A"/>
    <w:rsid w:val="00A22929"/>
    <w:rsid w:val="00A22C88"/>
    <w:rsid w:val="00A23218"/>
    <w:rsid w:val="00A23730"/>
    <w:rsid w:val="00A237CC"/>
    <w:rsid w:val="00A23BE3"/>
    <w:rsid w:val="00A2509E"/>
    <w:rsid w:val="00A25609"/>
    <w:rsid w:val="00A27D1E"/>
    <w:rsid w:val="00A27F59"/>
    <w:rsid w:val="00A31303"/>
    <w:rsid w:val="00A3367B"/>
    <w:rsid w:val="00A3601B"/>
    <w:rsid w:val="00A36080"/>
    <w:rsid w:val="00A36918"/>
    <w:rsid w:val="00A3713C"/>
    <w:rsid w:val="00A37E3A"/>
    <w:rsid w:val="00A37FBA"/>
    <w:rsid w:val="00A40164"/>
    <w:rsid w:val="00A401D2"/>
    <w:rsid w:val="00A426AF"/>
    <w:rsid w:val="00A42E59"/>
    <w:rsid w:val="00A43D0B"/>
    <w:rsid w:val="00A4644C"/>
    <w:rsid w:val="00A46B84"/>
    <w:rsid w:val="00A46D0F"/>
    <w:rsid w:val="00A47FAA"/>
    <w:rsid w:val="00A50410"/>
    <w:rsid w:val="00A504F3"/>
    <w:rsid w:val="00A50C34"/>
    <w:rsid w:val="00A52055"/>
    <w:rsid w:val="00A52E3F"/>
    <w:rsid w:val="00A5305A"/>
    <w:rsid w:val="00A53AE0"/>
    <w:rsid w:val="00A54C3D"/>
    <w:rsid w:val="00A57F2B"/>
    <w:rsid w:val="00A60251"/>
    <w:rsid w:val="00A603D5"/>
    <w:rsid w:val="00A62021"/>
    <w:rsid w:val="00A6275F"/>
    <w:rsid w:val="00A63A5E"/>
    <w:rsid w:val="00A65368"/>
    <w:rsid w:val="00A66090"/>
    <w:rsid w:val="00A660F1"/>
    <w:rsid w:val="00A665F6"/>
    <w:rsid w:val="00A66E6A"/>
    <w:rsid w:val="00A67034"/>
    <w:rsid w:val="00A676FB"/>
    <w:rsid w:val="00A71C62"/>
    <w:rsid w:val="00A71E2A"/>
    <w:rsid w:val="00A73764"/>
    <w:rsid w:val="00A74AB8"/>
    <w:rsid w:val="00A74C02"/>
    <w:rsid w:val="00A75622"/>
    <w:rsid w:val="00A758C0"/>
    <w:rsid w:val="00A76A4D"/>
    <w:rsid w:val="00A77829"/>
    <w:rsid w:val="00A803C2"/>
    <w:rsid w:val="00A81062"/>
    <w:rsid w:val="00A839A9"/>
    <w:rsid w:val="00A843F5"/>
    <w:rsid w:val="00A84807"/>
    <w:rsid w:val="00A90886"/>
    <w:rsid w:val="00A90899"/>
    <w:rsid w:val="00A90972"/>
    <w:rsid w:val="00A90EA8"/>
    <w:rsid w:val="00A92110"/>
    <w:rsid w:val="00A92569"/>
    <w:rsid w:val="00A92F50"/>
    <w:rsid w:val="00A93306"/>
    <w:rsid w:val="00A94D0C"/>
    <w:rsid w:val="00A95A6D"/>
    <w:rsid w:val="00A9737E"/>
    <w:rsid w:val="00A9798D"/>
    <w:rsid w:val="00AA02AE"/>
    <w:rsid w:val="00AA07B9"/>
    <w:rsid w:val="00AA0BD0"/>
    <w:rsid w:val="00AA1711"/>
    <w:rsid w:val="00AA3BB4"/>
    <w:rsid w:val="00AA4455"/>
    <w:rsid w:val="00AA6C21"/>
    <w:rsid w:val="00AA6D55"/>
    <w:rsid w:val="00AA786D"/>
    <w:rsid w:val="00AA7EA5"/>
    <w:rsid w:val="00AB055E"/>
    <w:rsid w:val="00AB0632"/>
    <w:rsid w:val="00AB09A9"/>
    <w:rsid w:val="00AB189D"/>
    <w:rsid w:val="00AB2FD7"/>
    <w:rsid w:val="00AB5210"/>
    <w:rsid w:val="00AB72E8"/>
    <w:rsid w:val="00AC0C47"/>
    <w:rsid w:val="00AC398A"/>
    <w:rsid w:val="00AC46BA"/>
    <w:rsid w:val="00AC4B98"/>
    <w:rsid w:val="00AC5636"/>
    <w:rsid w:val="00AC5B65"/>
    <w:rsid w:val="00AC63B7"/>
    <w:rsid w:val="00AC7B29"/>
    <w:rsid w:val="00AC7F9F"/>
    <w:rsid w:val="00AD011F"/>
    <w:rsid w:val="00AD0681"/>
    <w:rsid w:val="00AD0A6E"/>
    <w:rsid w:val="00AD20FD"/>
    <w:rsid w:val="00AD3B72"/>
    <w:rsid w:val="00AD44C6"/>
    <w:rsid w:val="00AD4A10"/>
    <w:rsid w:val="00AD5CF3"/>
    <w:rsid w:val="00AD6A3D"/>
    <w:rsid w:val="00AD6FD0"/>
    <w:rsid w:val="00AE0FF4"/>
    <w:rsid w:val="00AE2FB9"/>
    <w:rsid w:val="00AE3157"/>
    <w:rsid w:val="00AE4AB2"/>
    <w:rsid w:val="00AE4E60"/>
    <w:rsid w:val="00AE62D0"/>
    <w:rsid w:val="00AE7B33"/>
    <w:rsid w:val="00AE7E70"/>
    <w:rsid w:val="00AF0CF1"/>
    <w:rsid w:val="00AF1BB1"/>
    <w:rsid w:val="00AF2BE9"/>
    <w:rsid w:val="00AF3430"/>
    <w:rsid w:val="00AF3504"/>
    <w:rsid w:val="00AF3ECC"/>
    <w:rsid w:val="00AF59D2"/>
    <w:rsid w:val="00AF714B"/>
    <w:rsid w:val="00AF73E2"/>
    <w:rsid w:val="00AF7AA9"/>
    <w:rsid w:val="00B003F8"/>
    <w:rsid w:val="00B00ADB"/>
    <w:rsid w:val="00B014A3"/>
    <w:rsid w:val="00B01640"/>
    <w:rsid w:val="00B032F6"/>
    <w:rsid w:val="00B0370D"/>
    <w:rsid w:val="00B045E4"/>
    <w:rsid w:val="00B04921"/>
    <w:rsid w:val="00B05A50"/>
    <w:rsid w:val="00B06710"/>
    <w:rsid w:val="00B06787"/>
    <w:rsid w:val="00B067E9"/>
    <w:rsid w:val="00B07475"/>
    <w:rsid w:val="00B07715"/>
    <w:rsid w:val="00B10ACC"/>
    <w:rsid w:val="00B10AD9"/>
    <w:rsid w:val="00B10B61"/>
    <w:rsid w:val="00B10E05"/>
    <w:rsid w:val="00B114DD"/>
    <w:rsid w:val="00B12FB4"/>
    <w:rsid w:val="00B13192"/>
    <w:rsid w:val="00B13820"/>
    <w:rsid w:val="00B14DEC"/>
    <w:rsid w:val="00B1610C"/>
    <w:rsid w:val="00B1696A"/>
    <w:rsid w:val="00B177B6"/>
    <w:rsid w:val="00B17EC3"/>
    <w:rsid w:val="00B209A1"/>
    <w:rsid w:val="00B21907"/>
    <w:rsid w:val="00B237B0"/>
    <w:rsid w:val="00B23F25"/>
    <w:rsid w:val="00B240BD"/>
    <w:rsid w:val="00B266C9"/>
    <w:rsid w:val="00B3000F"/>
    <w:rsid w:val="00B307D9"/>
    <w:rsid w:val="00B310AB"/>
    <w:rsid w:val="00B31A29"/>
    <w:rsid w:val="00B31F55"/>
    <w:rsid w:val="00B329B9"/>
    <w:rsid w:val="00B32C8E"/>
    <w:rsid w:val="00B33329"/>
    <w:rsid w:val="00B333F3"/>
    <w:rsid w:val="00B343D0"/>
    <w:rsid w:val="00B3545D"/>
    <w:rsid w:val="00B37135"/>
    <w:rsid w:val="00B37463"/>
    <w:rsid w:val="00B401BC"/>
    <w:rsid w:val="00B40660"/>
    <w:rsid w:val="00B411A7"/>
    <w:rsid w:val="00B41CB6"/>
    <w:rsid w:val="00B4343C"/>
    <w:rsid w:val="00B43DEE"/>
    <w:rsid w:val="00B4629C"/>
    <w:rsid w:val="00B476AA"/>
    <w:rsid w:val="00B47998"/>
    <w:rsid w:val="00B5045D"/>
    <w:rsid w:val="00B508EA"/>
    <w:rsid w:val="00B50F64"/>
    <w:rsid w:val="00B51E0E"/>
    <w:rsid w:val="00B5221C"/>
    <w:rsid w:val="00B52445"/>
    <w:rsid w:val="00B53F4F"/>
    <w:rsid w:val="00B5599F"/>
    <w:rsid w:val="00B567A2"/>
    <w:rsid w:val="00B56BE0"/>
    <w:rsid w:val="00B5780B"/>
    <w:rsid w:val="00B57E74"/>
    <w:rsid w:val="00B600FD"/>
    <w:rsid w:val="00B60560"/>
    <w:rsid w:val="00B6109C"/>
    <w:rsid w:val="00B61520"/>
    <w:rsid w:val="00B634B9"/>
    <w:rsid w:val="00B6360D"/>
    <w:rsid w:val="00B64885"/>
    <w:rsid w:val="00B6555B"/>
    <w:rsid w:val="00B70106"/>
    <w:rsid w:val="00B70E14"/>
    <w:rsid w:val="00B72377"/>
    <w:rsid w:val="00B724DA"/>
    <w:rsid w:val="00B73A69"/>
    <w:rsid w:val="00B740C1"/>
    <w:rsid w:val="00B75482"/>
    <w:rsid w:val="00B76E22"/>
    <w:rsid w:val="00B811D9"/>
    <w:rsid w:val="00B812B4"/>
    <w:rsid w:val="00B827EA"/>
    <w:rsid w:val="00B82AE6"/>
    <w:rsid w:val="00B83690"/>
    <w:rsid w:val="00B83E36"/>
    <w:rsid w:val="00B849D8"/>
    <w:rsid w:val="00B84F3A"/>
    <w:rsid w:val="00B85935"/>
    <w:rsid w:val="00B85D5F"/>
    <w:rsid w:val="00B903B7"/>
    <w:rsid w:val="00B91A34"/>
    <w:rsid w:val="00B94664"/>
    <w:rsid w:val="00B97657"/>
    <w:rsid w:val="00BA01B5"/>
    <w:rsid w:val="00BA0E15"/>
    <w:rsid w:val="00BA2325"/>
    <w:rsid w:val="00BA2454"/>
    <w:rsid w:val="00BA395F"/>
    <w:rsid w:val="00BA3D26"/>
    <w:rsid w:val="00BA3FA9"/>
    <w:rsid w:val="00BA4892"/>
    <w:rsid w:val="00BA7D22"/>
    <w:rsid w:val="00BB04EE"/>
    <w:rsid w:val="00BB1A9D"/>
    <w:rsid w:val="00BB24EA"/>
    <w:rsid w:val="00BB2A24"/>
    <w:rsid w:val="00BB574A"/>
    <w:rsid w:val="00BB68CD"/>
    <w:rsid w:val="00BB69DB"/>
    <w:rsid w:val="00BB6EAA"/>
    <w:rsid w:val="00BB7377"/>
    <w:rsid w:val="00BC0FA8"/>
    <w:rsid w:val="00BC166E"/>
    <w:rsid w:val="00BC30B6"/>
    <w:rsid w:val="00BC3A2A"/>
    <w:rsid w:val="00BC3FBE"/>
    <w:rsid w:val="00BC4901"/>
    <w:rsid w:val="00BC4B6D"/>
    <w:rsid w:val="00BC4D81"/>
    <w:rsid w:val="00BC6816"/>
    <w:rsid w:val="00BC6C25"/>
    <w:rsid w:val="00BD0AE2"/>
    <w:rsid w:val="00BD1F20"/>
    <w:rsid w:val="00BD3364"/>
    <w:rsid w:val="00BD392B"/>
    <w:rsid w:val="00BD3E20"/>
    <w:rsid w:val="00BD4814"/>
    <w:rsid w:val="00BD4944"/>
    <w:rsid w:val="00BD6678"/>
    <w:rsid w:val="00BD7005"/>
    <w:rsid w:val="00BD76DE"/>
    <w:rsid w:val="00BD7C38"/>
    <w:rsid w:val="00BE27B0"/>
    <w:rsid w:val="00BE2D4D"/>
    <w:rsid w:val="00BE410A"/>
    <w:rsid w:val="00BE57B3"/>
    <w:rsid w:val="00BF1BD5"/>
    <w:rsid w:val="00BF38D0"/>
    <w:rsid w:val="00BF4CF9"/>
    <w:rsid w:val="00BF504E"/>
    <w:rsid w:val="00BF50C8"/>
    <w:rsid w:val="00BF55DB"/>
    <w:rsid w:val="00BF6660"/>
    <w:rsid w:val="00BF76F0"/>
    <w:rsid w:val="00C0169A"/>
    <w:rsid w:val="00C02077"/>
    <w:rsid w:val="00C027B3"/>
    <w:rsid w:val="00C0510D"/>
    <w:rsid w:val="00C057F4"/>
    <w:rsid w:val="00C063AA"/>
    <w:rsid w:val="00C06D69"/>
    <w:rsid w:val="00C07DBD"/>
    <w:rsid w:val="00C125E8"/>
    <w:rsid w:val="00C12623"/>
    <w:rsid w:val="00C13649"/>
    <w:rsid w:val="00C13A71"/>
    <w:rsid w:val="00C13D5B"/>
    <w:rsid w:val="00C150B6"/>
    <w:rsid w:val="00C15719"/>
    <w:rsid w:val="00C1691F"/>
    <w:rsid w:val="00C17618"/>
    <w:rsid w:val="00C23B3D"/>
    <w:rsid w:val="00C24274"/>
    <w:rsid w:val="00C24525"/>
    <w:rsid w:val="00C25F07"/>
    <w:rsid w:val="00C2618B"/>
    <w:rsid w:val="00C270B5"/>
    <w:rsid w:val="00C30076"/>
    <w:rsid w:val="00C32028"/>
    <w:rsid w:val="00C32D12"/>
    <w:rsid w:val="00C32F92"/>
    <w:rsid w:val="00C33F47"/>
    <w:rsid w:val="00C34398"/>
    <w:rsid w:val="00C35340"/>
    <w:rsid w:val="00C36F12"/>
    <w:rsid w:val="00C416B3"/>
    <w:rsid w:val="00C421ED"/>
    <w:rsid w:val="00C435CD"/>
    <w:rsid w:val="00C438D8"/>
    <w:rsid w:val="00C44BE2"/>
    <w:rsid w:val="00C451FF"/>
    <w:rsid w:val="00C469D6"/>
    <w:rsid w:val="00C47952"/>
    <w:rsid w:val="00C47FCF"/>
    <w:rsid w:val="00C51A09"/>
    <w:rsid w:val="00C51AB8"/>
    <w:rsid w:val="00C51B71"/>
    <w:rsid w:val="00C547FE"/>
    <w:rsid w:val="00C5615C"/>
    <w:rsid w:val="00C57148"/>
    <w:rsid w:val="00C60314"/>
    <w:rsid w:val="00C61AB1"/>
    <w:rsid w:val="00C627EB"/>
    <w:rsid w:val="00C62D6E"/>
    <w:rsid w:val="00C63AD6"/>
    <w:rsid w:val="00C64252"/>
    <w:rsid w:val="00C64658"/>
    <w:rsid w:val="00C65429"/>
    <w:rsid w:val="00C70633"/>
    <w:rsid w:val="00C70744"/>
    <w:rsid w:val="00C70ADD"/>
    <w:rsid w:val="00C70C1C"/>
    <w:rsid w:val="00C717C9"/>
    <w:rsid w:val="00C721C1"/>
    <w:rsid w:val="00C72ED6"/>
    <w:rsid w:val="00C73F8A"/>
    <w:rsid w:val="00C768AC"/>
    <w:rsid w:val="00C76A10"/>
    <w:rsid w:val="00C80E04"/>
    <w:rsid w:val="00C81F63"/>
    <w:rsid w:val="00C82DC8"/>
    <w:rsid w:val="00C8365B"/>
    <w:rsid w:val="00C83E41"/>
    <w:rsid w:val="00C850D6"/>
    <w:rsid w:val="00C86089"/>
    <w:rsid w:val="00C86A39"/>
    <w:rsid w:val="00C86A52"/>
    <w:rsid w:val="00C86E48"/>
    <w:rsid w:val="00C87912"/>
    <w:rsid w:val="00C87A27"/>
    <w:rsid w:val="00C90932"/>
    <w:rsid w:val="00C90FEC"/>
    <w:rsid w:val="00C93114"/>
    <w:rsid w:val="00C931F3"/>
    <w:rsid w:val="00C93CE8"/>
    <w:rsid w:val="00C93D14"/>
    <w:rsid w:val="00C93D63"/>
    <w:rsid w:val="00C9473C"/>
    <w:rsid w:val="00C94B53"/>
    <w:rsid w:val="00C96251"/>
    <w:rsid w:val="00C96C45"/>
    <w:rsid w:val="00CA112E"/>
    <w:rsid w:val="00CA1C49"/>
    <w:rsid w:val="00CA237E"/>
    <w:rsid w:val="00CA49F4"/>
    <w:rsid w:val="00CA5410"/>
    <w:rsid w:val="00CA5F53"/>
    <w:rsid w:val="00CA68AF"/>
    <w:rsid w:val="00CB0447"/>
    <w:rsid w:val="00CB1289"/>
    <w:rsid w:val="00CB21FB"/>
    <w:rsid w:val="00CB317E"/>
    <w:rsid w:val="00CB5182"/>
    <w:rsid w:val="00CB5D93"/>
    <w:rsid w:val="00CB6739"/>
    <w:rsid w:val="00CC278F"/>
    <w:rsid w:val="00CC2C34"/>
    <w:rsid w:val="00CC2C51"/>
    <w:rsid w:val="00CC30A3"/>
    <w:rsid w:val="00CC3783"/>
    <w:rsid w:val="00CC45C4"/>
    <w:rsid w:val="00CC5E78"/>
    <w:rsid w:val="00CC6A19"/>
    <w:rsid w:val="00CC73D7"/>
    <w:rsid w:val="00CC7515"/>
    <w:rsid w:val="00CC7A10"/>
    <w:rsid w:val="00CC7EE2"/>
    <w:rsid w:val="00CD031F"/>
    <w:rsid w:val="00CD0F1F"/>
    <w:rsid w:val="00CD271E"/>
    <w:rsid w:val="00CD29E4"/>
    <w:rsid w:val="00CD2E89"/>
    <w:rsid w:val="00CD5D83"/>
    <w:rsid w:val="00CD6EF3"/>
    <w:rsid w:val="00CD7DC5"/>
    <w:rsid w:val="00CD7E22"/>
    <w:rsid w:val="00CE0482"/>
    <w:rsid w:val="00CE080E"/>
    <w:rsid w:val="00CE10C5"/>
    <w:rsid w:val="00CE1A72"/>
    <w:rsid w:val="00CE1E9F"/>
    <w:rsid w:val="00CE216A"/>
    <w:rsid w:val="00CE3288"/>
    <w:rsid w:val="00CE36C9"/>
    <w:rsid w:val="00CE490E"/>
    <w:rsid w:val="00CE4E86"/>
    <w:rsid w:val="00CE74E0"/>
    <w:rsid w:val="00CE7DB4"/>
    <w:rsid w:val="00CF0704"/>
    <w:rsid w:val="00CF106F"/>
    <w:rsid w:val="00CF5DBA"/>
    <w:rsid w:val="00CF648D"/>
    <w:rsid w:val="00CF67EF"/>
    <w:rsid w:val="00CF7D85"/>
    <w:rsid w:val="00D000B5"/>
    <w:rsid w:val="00D00CE9"/>
    <w:rsid w:val="00D0238F"/>
    <w:rsid w:val="00D03AD6"/>
    <w:rsid w:val="00D0432B"/>
    <w:rsid w:val="00D06151"/>
    <w:rsid w:val="00D0669D"/>
    <w:rsid w:val="00D07245"/>
    <w:rsid w:val="00D07A3A"/>
    <w:rsid w:val="00D105F7"/>
    <w:rsid w:val="00D10DB6"/>
    <w:rsid w:val="00D1178E"/>
    <w:rsid w:val="00D120C2"/>
    <w:rsid w:val="00D12604"/>
    <w:rsid w:val="00D12CB7"/>
    <w:rsid w:val="00D13BD4"/>
    <w:rsid w:val="00D14A40"/>
    <w:rsid w:val="00D16F83"/>
    <w:rsid w:val="00D17379"/>
    <w:rsid w:val="00D2008E"/>
    <w:rsid w:val="00D20257"/>
    <w:rsid w:val="00D22159"/>
    <w:rsid w:val="00D22950"/>
    <w:rsid w:val="00D22DB2"/>
    <w:rsid w:val="00D23CF9"/>
    <w:rsid w:val="00D2613E"/>
    <w:rsid w:val="00D26D3F"/>
    <w:rsid w:val="00D30D09"/>
    <w:rsid w:val="00D30D89"/>
    <w:rsid w:val="00D31B4C"/>
    <w:rsid w:val="00D32D12"/>
    <w:rsid w:val="00D3346A"/>
    <w:rsid w:val="00D347AA"/>
    <w:rsid w:val="00D3597A"/>
    <w:rsid w:val="00D35B84"/>
    <w:rsid w:val="00D35E86"/>
    <w:rsid w:val="00D35F9F"/>
    <w:rsid w:val="00D36552"/>
    <w:rsid w:val="00D36769"/>
    <w:rsid w:val="00D36B8A"/>
    <w:rsid w:val="00D37159"/>
    <w:rsid w:val="00D40054"/>
    <w:rsid w:val="00D41F94"/>
    <w:rsid w:val="00D425DE"/>
    <w:rsid w:val="00D4285A"/>
    <w:rsid w:val="00D43035"/>
    <w:rsid w:val="00D436B2"/>
    <w:rsid w:val="00D449F8"/>
    <w:rsid w:val="00D4535D"/>
    <w:rsid w:val="00D46598"/>
    <w:rsid w:val="00D468F3"/>
    <w:rsid w:val="00D4729C"/>
    <w:rsid w:val="00D50CA4"/>
    <w:rsid w:val="00D5172D"/>
    <w:rsid w:val="00D5289D"/>
    <w:rsid w:val="00D53652"/>
    <w:rsid w:val="00D53655"/>
    <w:rsid w:val="00D5440D"/>
    <w:rsid w:val="00D544F6"/>
    <w:rsid w:val="00D54F54"/>
    <w:rsid w:val="00D553ED"/>
    <w:rsid w:val="00D5541A"/>
    <w:rsid w:val="00D55B29"/>
    <w:rsid w:val="00D56108"/>
    <w:rsid w:val="00D56A16"/>
    <w:rsid w:val="00D57055"/>
    <w:rsid w:val="00D57147"/>
    <w:rsid w:val="00D60038"/>
    <w:rsid w:val="00D601B8"/>
    <w:rsid w:val="00D6080E"/>
    <w:rsid w:val="00D60EBC"/>
    <w:rsid w:val="00D617EE"/>
    <w:rsid w:val="00D629E9"/>
    <w:rsid w:val="00D6325A"/>
    <w:rsid w:val="00D64979"/>
    <w:rsid w:val="00D64B37"/>
    <w:rsid w:val="00D6531A"/>
    <w:rsid w:val="00D65596"/>
    <w:rsid w:val="00D6669F"/>
    <w:rsid w:val="00D66FD3"/>
    <w:rsid w:val="00D719EA"/>
    <w:rsid w:val="00D727C1"/>
    <w:rsid w:val="00D72F3A"/>
    <w:rsid w:val="00D75554"/>
    <w:rsid w:val="00D76807"/>
    <w:rsid w:val="00D76FB5"/>
    <w:rsid w:val="00D81F61"/>
    <w:rsid w:val="00D824FE"/>
    <w:rsid w:val="00D82908"/>
    <w:rsid w:val="00D82ECE"/>
    <w:rsid w:val="00D83AA4"/>
    <w:rsid w:val="00D84734"/>
    <w:rsid w:val="00D8498E"/>
    <w:rsid w:val="00D8685C"/>
    <w:rsid w:val="00D86B61"/>
    <w:rsid w:val="00D87515"/>
    <w:rsid w:val="00D877BD"/>
    <w:rsid w:val="00D87A17"/>
    <w:rsid w:val="00D87D0E"/>
    <w:rsid w:val="00D90D5A"/>
    <w:rsid w:val="00D91980"/>
    <w:rsid w:val="00D91B0E"/>
    <w:rsid w:val="00D91CAD"/>
    <w:rsid w:val="00D924DE"/>
    <w:rsid w:val="00D932A0"/>
    <w:rsid w:val="00D93C8F"/>
    <w:rsid w:val="00D94B18"/>
    <w:rsid w:val="00D94BF9"/>
    <w:rsid w:val="00D97588"/>
    <w:rsid w:val="00DA1411"/>
    <w:rsid w:val="00DA1B8D"/>
    <w:rsid w:val="00DA31E6"/>
    <w:rsid w:val="00DA42A7"/>
    <w:rsid w:val="00DA44DA"/>
    <w:rsid w:val="00DA4719"/>
    <w:rsid w:val="00DA4C64"/>
    <w:rsid w:val="00DA5458"/>
    <w:rsid w:val="00DA7284"/>
    <w:rsid w:val="00DB0289"/>
    <w:rsid w:val="00DB09E6"/>
    <w:rsid w:val="00DB09F5"/>
    <w:rsid w:val="00DB0FF6"/>
    <w:rsid w:val="00DB112D"/>
    <w:rsid w:val="00DB343F"/>
    <w:rsid w:val="00DB38CB"/>
    <w:rsid w:val="00DB5F71"/>
    <w:rsid w:val="00DB6038"/>
    <w:rsid w:val="00DB70D9"/>
    <w:rsid w:val="00DB7781"/>
    <w:rsid w:val="00DB7D52"/>
    <w:rsid w:val="00DC26A0"/>
    <w:rsid w:val="00DC36F6"/>
    <w:rsid w:val="00DC3E5D"/>
    <w:rsid w:val="00DC4F98"/>
    <w:rsid w:val="00DC5F83"/>
    <w:rsid w:val="00DD104A"/>
    <w:rsid w:val="00DD1710"/>
    <w:rsid w:val="00DD212E"/>
    <w:rsid w:val="00DD2DB9"/>
    <w:rsid w:val="00DD48E8"/>
    <w:rsid w:val="00DD5204"/>
    <w:rsid w:val="00DD5C20"/>
    <w:rsid w:val="00DE0025"/>
    <w:rsid w:val="00DE082D"/>
    <w:rsid w:val="00DE4EDF"/>
    <w:rsid w:val="00DE54C3"/>
    <w:rsid w:val="00DE6101"/>
    <w:rsid w:val="00DE734B"/>
    <w:rsid w:val="00DE76D4"/>
    <w:rsid w:val="00DF003D"/>
    <w:rsid w:val="00DF1946"/>
    <w:rsid w:val="00DF368E"/>
    <w:rsid w:val="00DF3730"/>
    <w:rsid w:val="00DF4392"/>
    <w:rsid w:val="00DF548D"/>
    <w:rsid w:val="00DF6938"/>
    <w:rsid w:val="00DF7A40"/>
    <w:rsid w:val="00DF7D4A"/>
    <w:rsid w:val="00E00CD5"/>
    <w:rsid w:val="00E02DF6"/>
    <w:rsid w:val="00E03CD6"/>
    <w:rsid w:val="00E03FEE"/>
    <w:rsid w:val="00E0413C"/>
    <w:rsid w:val="00E0636E"/>
    <w:rsid w:val="00E10B05"/>
    <w:rsid w:val="00E11003"/>
    <w:rsid w:val="00E1197F"/>
    <w:rsid w:val="00E1219D"/>
    <w:rsid w:val="00E12823"/>
    <w:rsid w:val="00E12C15"/>
    <w:rsid w:val="00E1375E"/>
    <w:rsid w:val="00E1431E"/>
    <w:rsid w:val="00E158A3"/>
    <w:rsid w:val="00E172F8"/>
    <w:rsid w:val="00E17CBD"/>
    <w:rsid w:val="00E17EA9"/>
    <w:rsid w:val="00E20578"/>
    <w:rsid w:val="00E20C98"/>
    <w:rsid w:val="00E20E8F"/>
    <w:rsid w:val="00E22A98"/>
    <w:rsid w:val="00E23786"/>
    <w:rsid w:val="00E2406F"/>
    <w:rsid w:val="00E252D8"/>
    <w:rsid w:val="00E254E1"/>
    <w:rsid w:val="00E25529"/>
    <w:rsid w:val="00E26AA0"/>
    <w:rsid w:val="00E302D8"/>
    <w:rsid w:val="00E31C38"/>
    <w:rsid w:val="00E36496"/>
    <w:rsid w:val="00E36564"/>
    <w:rsid w:val="00E37686"/>
    <w:rsid w:val="00E3796A"/>
    <w:rsid w:val="00E40DF2"/>
    <w:rsid w:val="00E416B9"/>
    <w:rsid w:val="00E42101"/>
    <w:rsid w:val="00E43401"/>
    <w:rsid w:val="00E43907"/>
    <w:rsid w:val="00E43D30"/>
    <w:rsid w:val="00E446C6"/>
    <w:rsid w:val="00E44CCF"/>
    <w:rsid w:val="00E45283"/>
    <w:rsid w:val="00E46B85"/>
    <w:rsid w:val="00E47818"/>
    <w:rsid w:val="00E47AB5"/>
    <w:rsid w:val="00E501AC"/>
    <w:rsid w:val="00E50DB3"/>
    <w:rsid w:val="00E517AD"/>
    <w:rsid w:val="00E53F78"/>
    <w:rsid w:val="00E5417D"/>
    <w:rsid w:val="00E5441D"/>
    <w:rsid w:val="00E54DAE"/>
    <w:rsid w:val="00E5626A"/>
    <w:rsid w:val="00E56EB2"/>
    <w:rsid w:val="00E56FF6"/>
    <w:rsid w:val="00E625DD"/>
    <w:rsid w:val="00E62925"/>
    <w:rsid w:val="00E6356A"/>
    <w:rsid w:val="00E639A4"/>
    <w:rsid w:val="00E64AE8"/>
    <w:rsid w:val="00E64D22"/>
    <w:rsid w:val="00E6728D"/>
    <w:rsid w:val="00E67ED6"/>
    <w:rsid w:val="00E708B4"/>
    <w:rsid w:val="00E74897"/>
    <w:rsid w:val="00E76C50"/>
    <w:rsid w:val="00E80C47"/>
    <w:rsid w:val="00E82978"/>
    <w:rsid w:val="00E83AEA"/>
    <w:rsid w:val="00E843D9"/>
    <w:rsid w:val="00E85439"/>
    <w:rsid w:val="00E857E1"/>
    <w:rsid w:val="00E859F2"/>
    <w:rsid w:val="00E85FF2"/>
    <w:rsid w:val="00E86D94"/>
    <w:rsid w:val="00E872F0"/>
    <w:rsid w:val="00E87AFD"/>
    <w:rsid w:val="00E90092"/>
    <w:rsid w:val="00E910B4"/>
    <w:rsid w:val="00E932FF"/>
    <w:rsid w:val="00E94E20"/>
    <w:rsid w:val="00E95EC6"/>
    <w:rsid w:val="00E97AF8"/>
    <w:rsid w:val="00EA171B"/>
    <w:rsid w:val="00EA3475"/>
    <w:rsid w:val="00EA3D9D"/>
    <w:rsid w:val="00EA561B"/>
    <w:rsid w:val="00EA6F17"/>
    <w:rsid w:val="00EA7B48"/>
    <w:rsid w:val="00EB4589"/>
    <w:rsid w:val="00EB4F6E"/>
    <w:rsid w:val="00EB56BE"/>
    <w:rsid w:val="00EB6CBE"/>
    <w:rsid w:val="00EB7605"/>
    <w:rsid w:val="00EB77CE"/>
    <w:rsid w:val="00EC0601"/>
    <w:rsid w:val="00EC072A"/>
    <w:rsid w:val="00EC10F6"/>
    <w:rsid w:val="00EC3C96"/>
    <w:rsid w:val="00EC49DF"/>
    <w:rsid w:val="00EC4FE0"/>
    <w:rsid w:val="00EC5387"/>
    <w:rsid w:val="00EC5E54"/>
    <w:rsid w:val="00EC7257"/>
    <w:rsid w:val="00EC73C3"/>
    <w:rsid w:val="00EC79F3"/>
    <w:rsid w:val="00ED03C0"/>
    <w:rsid w:val="00ED05D5"/>
    <w:rsid w:val="00ED1EDE"/>
    <w:rsid w:val="00ED2062"/>
    <w:rsid w:val="00ED4D2F"/>
    <w:rsid w:val="00ED5D9D"/>
    <w:rsid w:val="00ED6B69"/>
    <w:rsid w:val="00ED6D6E"/>
    <w:rsid w:val="00ED7ADF"/>
    <w:rsid w:val="00ED7E0E"/>
    <w:rsid w:val="00ED7FAC"/>
    <w:rsid w:val="00EE08F7"/>
    <w:rsid w:val="00EE0CE8"/>
    <w:rsid w:val="00EE2AF8"/>
    <w:rsid w:val="00EE3B34"/>
    <w:rsid w:val="00EE3C4E"/>
    <w:rsid w:val="00EE3CAB"/>
    <w:rsid w:val="00EE3E28"/>
    <w:rsid w:val="00EE60C9"/>
    <w:rsid w:val="00EE6A59"/>
    <w:rsid w:val="00EF0FD1"/>
    <w:rsid w:val="00EF1507"/>
    <w:rsid w:val="00EF1EEB"/>
    <w:rsid w:val="00EF3159"/>
    <w:rsid w:val="00EF3905"/>
    <w:rsid w:val="00EF3E7A"/>
    <w:rsid w:val="00EF4365"/>
    <w:rsid w:val="00EF4AAB"/>
    <w:rsid w:val="00EF5D3A"/>
    <w:rsid w:val="00EF6416"/>
    <w:rsid w:val="00EF7190"/>
    <w:rsid w:val="00EF72C9"/>
    <w:rsid w:val="00EF7501"/>
    <w:rsid w:val="00F00CE9"/>
    <w:rsid w:val="00F00EC4"/>
    <w:rsid w:val="00F00FE4"/>
    <w:rsid w:val="00F01ECA"/>
    <w:rsid w:val="00F02E3D"/>
    <w:rsid w:val="00F03047"/>
    <w:rsid w:val="00F03B7A"/>
    <w:rsid w:val="00F0525C"/>
    <w:rsid w:val="00F06F25"/>
    <w:rsid w:val="00F072D9"/>
    <w:rsid w:val="00F07395"/>
    <w:rsid w:val="00F07428"/>
    <w:rsid w:val="00F1049B"/>
    <w:rsid w:val="00F10B3F"/>
    <w:rsid w:val="00F12066"/>
    <w:rsid w:val="00F1319E"/>
    <w:rsid w:val="00F13F9F"/>
    <w:rsid w:val="00F145B1"/>
    <w:rsid w:val="00F14DCD"/>
    <w:rsid w:val="00F2077A"/>
    <w:rsid w:val="00F213E7"/>
    <w:rsid w:val="00F2211B"/>
    <w:rsid w:val="00F22244"/>
    <w:rsid w:val="00F222FC"/>
    <w:rsid w:val="00F226BB"/>
    <w:rsid w:val="00F22DC4"/>
    <w:rsid w:val="00F22DE7"/>
    <w:rsid w:val="00F23379"/>
    <w:rsid w:val="00F238D9"/>
    <w:rsid w:val="00F26871"/>
    <w:rsid w:val="00F26A8B"/>
    <w:rsid w:val="00F300A7"/>
    <w:rsid w:val="00F31B7A"/>
    <w:rsid w:val="00F32887"/>
    <w:rsid w:val="00F33B73"/>
    <w:rsid w:val="00F34585"/>
    <w:rsid w:val="00F34E61"/>
    <w:rsid w:val="00F35283"/>
    <w:rsid w:val="00F4165D"/>
    <w:rsid w:val="00F42A27"/>
    <w:rsid w:val="00F44804"/>
    <w:rsid w:val="00F450FA"/>
    <w:rsid w:val="00F45228"/>
    <w:rsid w:val="00F45B93"/>
    <w:rsid w:val="00F46234"/>
    <w:rsid w:val="00F46369"/>
    <w:rsid w:val="00F504BA"/>
    <w:rsid w:val="00F505B6"/>
    <w:rsid w:val="00F52DD4"/>
    <w:rsid w:val="00F52E25"/>
    <w:rsid w:val="00F53698"/>
    <w:rsid w:val="00F53B44"/>
    <w:rsid w:val="00F53F1A"/>
    <w:rsid w:val="00F55BCC"/>
    <w:rsid w:val="00F55D0F"/>
    <w:rsid w:val="00F55FE2"/>
    <w:rsid w:val="00F56307"/>
    <w:rsid w:val="00F564BB"/>
    <w:rsid w:val="00F60D8C"/>
    <w:rsid w:val="00F61B0D"/>
    <w:rsid w:val="00F61BC5"/>
    <w:rsid w:val="00F63D41"/>
    <w:rsid w:val="00F63D95"/>
    <w:rsid w:val="00F6486D"/>
    <w:rsid w:val="00F64FDC"/>
    <w:rsid w:val="00F65AD3"/>
    <w:rsid w:val="00F65D17"/>
    <w:rsid w:val="00F65F88"/>
    <w:rsid w:val="00F673BC"/>
    <w:rsid w:val="00F677BF"/>
    <w:rsid w:val="00F70BE8"/>
    <w:rsid w:val="00F712E0"/>
    <w:rsid w:val="00F71D81"/>
    <w:rsid w:val="00F73A4F"/>
    <w:rsid w:val="00F74E0E"/>
    <w:rsid w:val="00F76830"/>
    <w:rsid w:val="00F769D1"/>
    <w:rsid w:val="00F778AC"/>
    <w:rsid w:val="00F80418"/>
    <w:rsid w:val="00F80933"/>
    <w:rsid w:val="00F80CE3"/>
    <w:rsid w:val="00F80DF2"/>
    <w:rsid w:val="00F82AA5"/>
    <w:rsid w:val="00F82DB9"/>
    <w:rsid w:val="00F85E1F"/>
    <w:rsid w:val="00F86975"/>
    <w:rsid w:val="00F86D58"/>
    <w:rsid w:val="00F90598"/>
    <w:rsid w:val="00F913EF"/>
    <w:rsid w:val="00F92534"/>
    <w:rsid w:val="00F92F54"/>
    <w:rsid w:val="00F9408C"/>
    <w:rsid w:val="00F9534F"/>
    <w:rsid w:val="00F9567E"/>
    <w:rsid w:val="00F96ED5"/>
    <w:rsid w:val="00FA14A7"/>
    <w:rsid w:val="00FA38A6"/>
    <w:rsid w:val="00FA3A66"/>
    <w:rsid w:val="00FA43E1"/>
    <w:rsid w:val="00FA4710"/>
    <w:rsid w:val="00FA598A"/>
    <w:rsid w:val="00FA7B27"/>
    <w:rsid w:val="00FA7C6A"/>
    <w:rsid w:val="00FB1935"/>
    <w:rsid w:val="00FB37AC"/>
    <w:rsid w:val="00FB4C03"/>
    <w:rsid w:val="00FB4DF1"/>
    <w:rsid w:val="00FB4EE0"/>
    <w:rsid w:val="00FB5242"/>
    <w:rsid w:val="00FB540B"/>
    <w:rsid w:val="00FB6DE9"/>
    <w:rsid w:val="00FC0423"/>
    <w:rsid w:val="00FC0A62"/>
    <w:rsid w:val="00FC0EA9"/>
    <w:rsid w:val="00FC12FA"/>
    <w:rsid w:val="00FC1AA8"/>
    <w:rsid w:val="00FC3CE5"/>
    <w:rsid w:val="00FC42DD"/>
    <w:rsid w:val="00FC4EAF"/>
    <w:rsid w:val="00FC5B3F"/>
    <w:rsid w:val="00FC638A"/>
    <w:rsid w:val="00FC6B7F"/>
    <w:rsid w:val="00FD2120"/>
    <w:rsid w:val="00FD2752"/>
    <w:rsid w:val="00FD4C49"/>
    <w:rsid w:val="00FD4E44"/>
    <w:rsid w:val="00FD4F55"/>
    <w:rsid w:val="00FD5C36"/>
    <w:rsid w:val="00FD5FAA"/>
    <w:rsid w:val="00FD66FC"/>
    <w:rsid w:val="00FD68CE"/>
    <w:rsid w:val="00FE1F95"/>
    <w:rsid w:val="00FE1FD9"/>
    <w:rsid w:val="00FE222F"/>
    <w:rsid w:val="00FE2DC0"/>
    <w:rsid w:val="00FE3BBD"/>
    <w:rsid w:val="00FE45BB"/>
    <w:rsid w:val="00FE65EA"/>
    <w:rsid w:val="00FE669B"/>
    <w:rsid w:val="00FE785C"/>
    <w:rsid w:val="00FF0147"/>
    <w:rsid w:val="00FF1E6D"/>
    <w:rsid w:val="00FF339B"/>
    <w:rsid w:val="00FF3B7E"/>
    <w:rsid w:val="00FF3C9B"/>
    <w:rsid w:val="00FF4971"/>
    <w:rsid w:val="00FF4C03"/>
    <w:rsid w:val="00FF4FC5"/>
    <w:rsid w:val="00FF53DA"/>
    <w:rsid w:val="00FF67B6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6FD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6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33B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D66F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66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F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6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FD3"/>
    <w:rPr>
      <w:rFonts w:cs="Times New Roman"/>
      <w:sz w:val="24"/>
      <w:szCs w:val="24"/>
    </w:rPr>
  </w:style>
  <w:style w:type="character" w:customStyle="1" w:styleId="EstiloCorreo23">
    <w:name w:val="EstiloCorreo23"/>
    <w:basedOn w:val="DefaultParagraphFont"/>
    <w:uiPriority w:val="99"/>
    <w:semiHidden/>
    <w:rsid w:val="00D66FD3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D66FD3"/>
    <w:rPr>
      <w:rFonts w:cs="Times New Roman"/>
      <w:b/>
      <w:bCs/>
    </w:rPr>
  </w:style>
  <w:style w:type="character" w:customStyle="1" w:styleId="estilo901">
    <w:name w:val="estilo901"/>
    <w:basedOn w:val="DefaultParagraphFont"/>
    <w:uiPriority w:val="99"/>
    <w:rsid w:val="00D66FD3"/>
    <w:rPr>
      <w:rFonts w:ascii="Myriad Pro" w:hAnsi="Myriad Pro" w:cs="Myriad Pro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rsid w:val="00D66F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6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6F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6FD3"/>
    <w:rPr>
      <w:rFonts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66FD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66FD3"/>
    <w:rPr>
      <w:rFonts w:cs="Times New Roman"/>
    </w:rPr>
  </w:style>
  <w:style w:type="paragraph" w:customStyle="1" w:styleId="cols21">
    <w:name w:val="cols21"/>
    <w:basedOn w:val="Normal"/>
    <w:uiPriority w:val="99"/>
    <w:rsid w:val="00D66FD3"/>
    <w:pPr>
      <w:shd w:val="clear" w:color="auto" w:fill="FFFFFF"/>
      <w:ind w:right="45"/>
    </w:pPr>
    <w:rPr>
      <w:rFonts w:ascii="Verdana" w:eastAsia="MS Mincho" w:hAnsi="Verdana" w:cs="Verdana"/>
      <w:lang w:eastAsia="ja-JP"/>
    </w:rPr>
  </w:style>
  <w:style w:type="paragraph" w:styleId="ListParagraph">
    <w:name w:val="List Paragraph"/>
    <w:basedOn w:val="Normal"/>
    <w:uiPriority w:val="99"/>
    <w:qFormat/>
    <w:rsid w:val="007A63F0"/>
    <w:pPr>
      <w:ind w:left="720"/>
      <w:contextualSpacing/>
    </w:pPr>
  </w:style>
  <w:style w:type="paragraph" w:styleId="NoSpacing">
    <w:name w:val="No Spacing"/>
    <w:uiPriority w:val="99"/>
    <w:qFormat/>
    <w:rsid w:val="007A63F0"/>
    <w:rPr>
      <w:sz w:val="24"/>
      <w:szCs w:val="24"/>
    </w:rPr>
  </w:style>
  <w:style w:type="paragraph" w:styleId="NormalWeb">
    <w:name w:val="Normal (Web)"/>
    <w:basedOn w:val="Normal"/>
    <w:uiPriority w:val="99"/>
    <w:rsid w:val="008E4B22"/>
    <w:pPr>
      <w:spacing w:before="100" w:beforeAutospacing="1" w:after="100" w:afterAutospacing="1"/>
    </w:pPr>
    <w:rPr>
      <w:lang w:val="es-ES" w:eastAsia="es-ES"/>
    </w:rPr>
  </w:style>
  <w:style w:type="paragraph" w:customStyle="1" w:styleId="Prrafodelista1">
    <w:name w:val="Párrafo de lista1"/>
    <w:basedOn w:val="Normal"/>
    <w:uiPriority w:val="99"/>
    <w:rsid w:val="002C28B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MX"/>
    </w:rPr>
  </w:style>
  <w:style w:type="paragraph" w:styleId="PlainText">
    <w:name w:val="Plain Text"/>
    <w:basedOn w:val="Normal"/>
    <w:link w:val="PlainTextChar1"/>
    <w:uiPriority w:val="99"/>
    <w:rsid w:val="00C87A27"/>
    <w:rPr>
      <w:rFonts w:ascii="Calibri" w:hAnsi="Calibri"/>
      <w:sz w:val="21"/>
      <w:szCs w:val="20"/>
      <w:lang w:val="es-EC"/>
    </w:rPr>
  </w:style>
  <w:style w:type="character" w:customStyle="1" w:styleId="PlainTextChar">
    <w:name w:val="Plain Text Char"/>
    <w:basedOn w:val="DefaultParagraphFont"/>
    <w:uiPriority w:val="99"/>
    <w:semiHidden/>
    <w:locked/>
    <w:rsid w:val="00AD3B7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C87A27"/>
    <w:rPr>
      <w:rFonts w:ascii="Calibri" w:hAnsi="Calibri"/>
      <w:sz w:val="21"/>
      <w:lang w:val="es-EC" w:eastAsia="en-US"/>
    </w:rPr>
  </w:style>
  <w:style w:type="character" w:styleId="Hyperlink">
    <w:name w:val="Hyperlink"/>
    <w:basedOn w:val="DefaultParagraphFont"/>
    <w:uiPriority w:val="99"/>
    <w:rsid w:val="006E506B"/>
    <w:rPr>
      <w:rFonts w:cs="Times New Roman"/>
      <w:color w:val="0000FF"/>
      <w:u w:val="single"/>
    </w:rPr>
  </w:style>
  <w:style w:type="character" w:customStyle="1" w:styleId="CharChar">
    <w:name w:val="Char Char"/>
    <w:uiPriority w:val="99"/>
    <w:semiHidden/>
    <w:rsid w:val="002F4C18"/>
    <w:rPr>
      <w:rFonts w:eastAsia="Times New Roman"/>
      <w:sz w:val="21"/>
      <w:lang w:eastAsia="en-US"/>
    </w:rPr>
  </w:style>
  <w:style w:type="character" w:styleId="FootnoteReference">
    <w:name w:val="footnote reference"/>
    <w:basedOn w:val="DefaultParagraphFont"/>
    <w:uiPriority w:val="99"/>
    <w:locked/>
    <w:rsid w:val="00D26D3F"/>
    <w:rPr>
      <w:rFonts w:cs="Times New Roman"/>
      <w:color w:val="000000"/>
      <w:vertAlign w:val="superscript"/>
    </w:rPr>
  </w:style>
  <w:style w:type="paragraph" w:customStyle="1" w:styleId="FootnoteTextA">
    <w:name w:val="Footnote Text A"/>
    <w:uiPriority w:val="99"/>
    <w:rsid w:val="00D26D3F"/>
    <w:rPr>
      <w:rFonts w:ascii="Helvetica" w:eastAsia="?????? Pro W3" w:hAnsi="Helvetica"/>
      <w:color w:val="000000"/>
      <w:kern w:val="1"/>
      <w:sz w:val="20"/>
      <w:szCs w:val="20"/>
    </w:rPr>
  </w:style>
  <w:style w:type="character" w:customStyle="1" w:styleId="Smbolodenotaalpie">
    <w:name w:val="Símbolo de nota al pie"/>
    <w:uiPriority w:val="99"/>
    <w:rsid w:val="00D26D3F"/>
    <w:rPr>
      <w:color w:val="000000"/>
    </w:rPr>
  </w:style>
  <w:style w:type="paragraph" w:customStyle="1" w:styleId="Prrafodelista2">
    <w:name w:val="Párrafo de lista2"/>
    <w:basedOn w:val="Normal"/>
    <w:uiPriority w:val="99"/>
    <w:rsid w:val="00766189"/>
    <w:pPr>
      <w:spacing w:after="200" w:line="276" w:lineRule="auto"/>
      <w:ind w:left="720"/>
      <w:contextualSpacing/>
    </w:pPr>
    <w:rPr>
      <w:rFonts w:ascii="Calibri" w:eastAsia="MS Mincho" w:hAnsi="Calibri" w:cs="Calibri"/>
      <w:sz w:val="22"/>
      <w:szCs w:val="22"/>
      <w:lang w:val="es-MX"/>
    </w:rPr>
  </w:style>
  <w:style w:type="character" w:styleId="FollowedHyperlink">
    <w:name w:val="FollowedHyperlink"/>
    <w:basedOn w:val="DefaultParagraphFont"/>
    <w:uiPriority w:val="99"/>
    <w:locked/>
    <w:rsid w:val="00A54C3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6FD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6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33B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D66F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66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F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6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FD3"/>
    <w:rPr>
      <w:rFonts w:cs="Times New Roman"/>
      <w:sz w:val="24"/>
      <w:szCs w:val="24"/>
    </w:rPr>
  </w:style>
  <w:style w:type="character" w:customStyle="1" w:styleId="EstiloCorreo23">
    <w:name w:val="EstiloCorreo23"/>
    <w:basedOn w:val="DefaultParagraphFont"/>
    <w:uiPriority w:val="99"/>
    <w:semiHidden/>
    <w:rsid w:val="00D66FD3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D66FD3"/>
    <w:rPr>
      <w:rFonts w:cs="Times New Roman"/>
      <w:b/>
      <w:bCs/>
    </w:rPr>
  </w:style>
  <w:style w:type="character" w:customStyle="1" w:styleId="estilo901">
    <w:name w:val="estilo901"/>
    <w:basedOn w:val="DefaultParagraphFont"/>
    <w:uiPriority w:val="99"/>
    <w:rsid w:val="00D66FD3"/>
    <w:rPr>
      <w:rFonts w:ascii="Myriad Pro" w:hAnsi="Myriad Pro" w:cs="Myriad Pro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rsid w:val="00D66F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6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6F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6FD3"/>
    <w:rPr>
      <w:rFonts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66FD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66FD3"/>
    <w:rPr>
      <w:rFonts w:cs="Times New Roman"/>
    </w:rPr>
  </w:style>
  <w:style w:type="paragraph" w:customStyle="1" w:styleId="cols21">
    <w:name w:val="cols21"/>
    <w:basedOn w:val="Normal"/>
    <w:uiPriority w:val="99"/>
    <w:rsid w:val="00D66FD3"/>
    <w:pPr>
      <w:shd w:val="clear" w:color="auto" w:fill="FFFFFF"/>
      <w:ind w:right="45"/>
    </w:pPr>
    <w:rPr>
      <w:rFonts w:ascii="Verdana" w:eastAsia="MS Mincho" w:hAnsi="Verdana" w:cs="Verdana"/>
      <w:lang w:eastAsia="ja-JP"/>
    </w:rPr>
  </w:style>
  <w:style w:type="paragraph" w:styleId="ListParagraph">
    <w:name w:val="List Paragraph"/>
    <w:basedOn w:val="Normal"/>
    <w:uiPriority w:val="99"/>
    <w:qFormat/>
    <w:rsid w:val="007A63F0"/>
    <w:pPr>
      <w:ind w:left="720"/>
      <w:contextualSpacing/>
    </w:pPr>
  </w:style>
  <w:style w:type="paragraph" w:styleId="NoSpacing">
    <w:name w:val="No Spacing"/>
    <w:uiPriority w:val="99"/>
    <w:qFormat/>
    <w:rsid w:val="007A63F0"/>
    <w:rPr>
      <w:sz w:val="24"/>
      <w:szCs w:val="24"/>
    </w:rPr>
  </w:style>
  <w:style w:type="paragraph" w:styleId="NormalWeb">
    <w:name w:val="Normal (Web)"/>
    <w:basedOn w:val="Normal"/>
    <w:uiPriority w:val="99"/>
    <w:rsid w:val="008E4B22"/>
    <w:pPr>
      <w:spacing w:before="100" w:beforeAutospacing="1" w:after="100" w:afterAutospacing="1"/>
    </w:pPr>
    <w:rPr>
      <w:lang w:val="es-ES" w:eastAsia="es-ES"/>
    </w:rPr>
  </w:style>
  <w:style w:type="paragraph" w:customStyle="1" w:styleId="Prrafodelista1">
    <w:name w:val="Párrafo de lista1"/>
    <w:basedOn w:val="Normal"/>
    <w:uiPriority w:val="99"/>
    <w:rsid w:val="002C28B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MX"/>
    </w:rPr>
  </w:style>
  <w:style w:type="paragraph" w:styleId="PlainText">
    <w:name w:val="Plain Text"/>
    <w:basedOn w:val="Normal"/>
    <w:link w:val="PlainTextChar1"/>
    <w:uiPriority w:val="99"/>
    <w:rsid w:val="00C87A27"/>
    <w:rPr>
      <w:rFonts w:ascii="Calibri" w:hAnsi="Calibri"/>
      <w:sz w:val="21"/>
      <w:szCs w:val="20"/>
      <w:lang w:val="es-EC"/>
    </w:rPr>
  </w:style>
  <w:style w:type="character" w:customStyle="1" w:styleId="PlainTextChar">
    <w:name w:val="Plain Text Char"/>
    <w:basedOn w:val="DefaultParagraphFont"/>
    <w:uiPriority w:val="99"/>
    <w:semiHidden/>
    <w:locked/>
    <w:rsid w:val="00AD3B7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C87A27"/>
    <w:rPr>
      <w:rFonts w:ascii="Calibri" w:hAnsi="Calibri"/>
      <w:sz w:val="21"/>
      <w:lang w:val="es-EC" w:eastAsia="en-US"/>
    </w:rPr>
  </w:style>
  <w:style w:type="character" w:styleId="Hyperlink">
    <w:name w:val="Hyperlink"/>
    <w:basedOn w:val="DefaultParagraphFont"/>
    <w:uiPriority w:val="99"/>
    <w:rsid w:val="006E506B"/>
    <w:rPr>
      <w:rFonts w:cs="Times New Roman"/>
      <w:color w:val="0000FF"/>
      <w:u w:val="single"/>
    </w:rPr>
  </w:style>
  <w:style w:type="character" w:customStyle="1" w:styleId="CharChar">
    <w:name w:val="Char Char"/>
    <w:uiPriority w:val="99"/>
    <w:semiHidden/>
    <w:rsid w:val="002F4C18"/>
    <w:rPr>
      <w:rFonts w:eastAsia="Times New Roman"/>
      <w:sz w:val="21"/>
      <w:lang w:eastAsia="en-US"/>
    </w:rPr>
  </w:style>
  <w:style w:type="character" w:styleId="FootnoteReference">
    <w:name w:val="footnote reference"/>
    <w:basedOn w:val="DefaultParagraphFont"/>
    <w:uiPriority w:val="99"/>
    <w:locked/>
    <w:rsid w:val="00D26D3F"/>
    <w:rPr>
      <w:rFonts w:cs="Times New Roman"/>
      <w:color w:val="000000"/>
      <w:vertAlign w:val="superscript"/>
    </w:rPr>
  </w:style>
  <w:style w:type="paragraph" w:customStyle="1" w:styleId="FootnoteTextA">
    <w:name w:val="Footnote Text A"/>
    <w:uiPriority w:val="99"/>
    <w:rsid w:val="00D26D3F"/>
    <w:rPr>
      <w:rFonts w:ascii="Helvetica" w:eastAsia="?????? Pro W3" w:hAnsi="Helvetica"/>
      <w:color w:val="000000"/>
      <w:kern w:val="1"/>
      <w:sz w:val="20"/>
      <w:szCs w:val="20"/>
    </w:rPr>
  </w:style>
  <w:style w:type="character" w:customStyle="1" w:styleId="Smbolodenotaalpie">
    <w:name w:val="Símbolo de nota al pie"/>
    <w:uiPriority w:val="99"/>
    <w:rsid w:val="00D26D3F"/>
    <w:rPr>
      <w:color w:val="000000"/>
    </w:rPr>
  </w:style>
  <w:style w:type="paragraph" w:customStyle="1" w:styleId="Prrafodelista2">
    <w:name w:val="Párrafo de lista2"/>
    <w:basedOn w:val="Normal"/>
    <w:uiPriority w:val="99"/>
    <w:rsid w:val="00766189"/>
    <w:pPr>
      <w:spacing w:after="200" w:line="276" w:lineRule="auto"/>
      <w:ind w:left="720"/>
      <w:contextualSpacing/>
    </w:pPr>
    <w:rPr>
      <w:rFonts w:ascii="Calibri" w:eastAsia="MS Mincho" w:hAnsi="Calibri" w:cs="Calibri"/>
      <w:sz w:val="22"/>
      <w:szCs w:val="22"/>
      <w:lang w:val="es-MX"/>
    </w:rPr>
  </w:style>
  <w:style w:type="character" w:styleId="FollowedHyperlink">
    <w:name w:val="FollowedHyperlink"/>
    <w:basedOn w:val="DefaultParagraphFont"/>
    <w:uiPriority w:val="99"/>
    <w:locked/>
    <w:rsid w:val="00A54C3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523">
                      <w:marLeft w:val="232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64C7-C3FD-4AF7-8A23-BF539B9C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Regional Workshop</vt:lpstr>
    </vt:vector>
  </TitlesOfParts>
  <Company>OAS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Regional Workshop</dc:title>
  <dc:creator>Helena Fonseca</dc:creator>
  <cp:lastModifiedBy>%username%</cp:lastModifiedBy>
  <cp:revision>10</cp:revision>
  <cp:lastPrinted>2014-05-02T15:31:00Z</cp:lastPrinted>
  <dcterms:created xsi:type="dcterms:W3CDTF">2015-07-02T14:24:00Z</dcterms:created>
  <dcterms:modified xsi:type="dcterms:W3CDTF">2015-07-24T19:21:00Z</dcterms:modified>
</cp:coreProperties>
</file>